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China</w:t>
      </w:r>
      <w:r>
        <w:t xml:space="preserve"> </w:t>
      </w:r>
      <w:r>
        <w:t xml:space="preserve">Guangzhou</w:t>
      </w:r>
    </w:p>
    <w:bookmarkStart w:id="32" w:name="undergraduate-thesis"/>
    <w:p>
      <w:pPr>
        <w:pStyle w:val="Heading1"/>
      </w:pPr>
      <w:r>
        <w:t xml:space="preserve">Undergraduate Thesis</w:t>
      </w:r>
    </w:p>
    <w:p>
      <w:pPr>
        <w:pStyle w:val="FirstParagraph"/>
      </w:pPr>
      <w:r>
        <w:rPr>
          <w:bCs/>
          <w:b/>
        </w:rPr>
        <w:t xml:space="preserve">Title:</w:t>
      </w:r>
      <w:r>
        <w:t xml:space="preserve"> </w:t>
      </w:r>
      <w:r>
        <w:t xml:space="preserve">The Impact of Academic Researchers on Scientific Innovation in China Guangzhou</w:t>
      </w:r>
    </w:p>
    <w:bookmarkStart w:id="20" w:name="abstract"/>
    <w:p>
      <w:pPr>
        <w:pStyle w:val="Heading2"/>
      </w:pPr>
      <w:r>
        <w:t xml:space="preserve">Abstract</w:t>
      </w:r>
    </w:p>
    <w:p>
      <w:pPr>
        <w:pStyle w:val="FirstParagraph"/>
      </w:pPr>
      <w:r>
        <w:t xml:space="preserve">This Undergraduate Thesis explores the evolving role of Academic Researchers within the academic and industrial landscapes of China Guangzhou, a city renowned for its rapid urbanization and technological advancements. Focusing on the contributions of Academic Researchers to scientific innovation, this study highlights their significance in bridging theoretical research with practical applications. Through qualitative analysis and case studies, it examines how Academic Researchers in Guangzhou contribute to national development goals while navigating challenges such as interdisciplinary collaboration, funding constraints, and policy alignment.</w:t>
      </w:r>
    </w:p>
    <w:bookmarkEnd w:id="20"/>
    <w:bookmarkStart w:id="21" w:name="introduction"/>
    <w:p>
      <w:pPr>
        <w:pStyle w:val="Heading2"/>
      </w:pPr>
      <w:r>
        <w:t xml:space="preserve">1. Introduction</w:t>
      </w:r>
    </w:p>
    <w:p>
      <w:pPr>
        <w:pStyle w:val="FirstParagraph"/>
      </w:pPr>
      <w:r>
        <w:rPr>
          <w:bCs/>
          <w:b/>
        </w:rPr>
        <w:t xml:space="preserve">China Guangzhou</w:t>
      </w:r>
      <w:r>
        <w:t xml:space="preserve">, a major metropolis in southern China, has emerged as a hub for scientific research and technological innovation. As the capital of Guangdong Province, it hosts prestigious institutions such as Sun Yat-sen University and the South China University of Technology, which are pivotal in fostering academic excellence. This Undergraduate Thesis investigates how</w:t>
      </w:r>
      <w:r>
        <w:t xml:space="preserve"> </w:t>
      </w:r>
      <w:r>
        <w:rPr>
          <w:bCs/>
          <w:b/>
        </w:rPr>
        <w:t xml:space="preserve">Academic Researchers</w:t>
      </w:r>
      <w:r>
        <w:t xml:space="preserve"> </w:t>
      </w:r>
      <w:r>
        <w:t xml:space="preserve">in Guangzhou leverage their expertise to address regional and global challenges, from climate change to artificial intelligence (AI). The study underscores the critical role of</w:t>
      </w:r>
      <w:r>
        <w:t xml:space="preserve"> </w:t>
      </w:r>
      <w:r>
        <w:rPr>
          <w:bCs/>
          <w:b/>
        </w:rPr>
        <w:t xml:space="preserve">Academic Researchers</w:t>
      </w:r>
      <w:r>
        <w:t xml:space="preserve"> </w:t>
      </w:r>
      <w:r>
        <w:t xml:space="preserve">in shaping Guangzhou's identity as a center for innovation and sustainable development.</w:t>
      </w:r>
    </w:p>
    <w:bookmarkEnd w:id="21"/>
    <w:bookmarkStart w:id="22" w:name="literature-review"/>
    <w:p>
      <w:pPr>
        <w:pStyle w:val="Heading2"/>
      </w:pPr>
      <w:r>
        <w:t xml:space="preserve">2. Literature Review</w:t>
      </w:r>
    </w:p>
    <w:p>
      <w:pPr>
        <w:pStyle w:val="FirstParagraph"/>
      </w:pPr>
      <w:r>
        <w:t xml:space="preserve">The academic literature on researchers in China emphasizes their dual role as knowledge producers and problem solvers. In Guangzhou, this duality is amplified by the city's unique position at the intersection of economic growth and ecological preservation. Previous studies (e.g., Li et al., 2021; Zhang, 2020) highlight that</w:t>
      </w:r>
      <w:r>
        <w:t xml:space="preserve"> </w:t>
      </w:r>
      <w:r>
        <w:rPr>
          <w:bCs/>
          <w:b/>
        </w:rPr>
        <w:t xml:space="preserve">Academic Researchers</w:t>
      </w:r>
      <w:r>
        <w:t xml:space="preserve"> </w:t>
      </w:r>
      <w:r>
        <w:t xml:space="preserve">in Guangzhou frequently collaborate with industries to commercialize research outputs, a practice aligned with China’s "Made in China 2025" initiative. However, gaps remain in understanding the specific challenges faced by</w:t>
      </w:r>
      <w:r>
        <w:t xml:space="preserve"> </w:t>
      </w:r>
      <w:r>
        <w:rPr>
          <w:bCs/>
          <w:b/>
        </w:rPr>
        <w:t xml:space="preserve">Academic Researchers</w:t>
      </w:r>
      <w:r>
        <w:t xml:space="preserve"> </w:t>
      </w:r>
      <w:r>
        <w:t xml:space="preserve">in balancing academic rigor with societal demands.</w:t>
      </w:r>
    </w:p>
    <w:bookmarkEnd w:id="22"/>
    <w:bookmarkStart w:id="23" w:name="research-methodology"/>
    <w:p>
      <w:pPr>
        <w:pStyle w:val="Heading2"/>
      </w:pPr>
      <w:r>
        <w:t xml:space="preserve">3. Research Methodology</w:t>
      </w:r>
    </w:p>
    <w:p>
      <w:pPr>
        <w:pStyle w:val="FirstParagraph"/>
      </w:pPr>
      <w:r>
        <w:t xml:space="preserve">This Undergraduate Thesis employs a qualitative research approach, utilizing semi-structured interviews and document analysis. A total of 15</w:t>
      </w:r>
      <w:r>
        <w:t xml:space="preserve"> </w:t>
      </w:r>
      <w:r>
        <w:rPr>
          <w:bCs/>
          <w:b/>
        </w:rPr>
        <w:t xml:space="preserve">Academic Researchers</w:t>
      </w:r>
      <w:r>
        <w:t xml:space="preserve"> </w:t>
      </w:r>
      <w:r>
        <w:t xml:space="preserve">from Guangzhou-based universities and research institutes were interviewed, focusing on their perceptions of institutional support, interdisciplinary collaboration, and the impact of policy frameworks. Additionally, secondary data from government reports and academic publications were analyzed to contextualize findings within the broader socio-economic landscape of</w:t>
      </w:r>
      <w:r>
        <w:t xml:space="preserve"> </w:t>
      </w:r>
      <w:r>
        <w:rPr>
          <w:bCs/>
          <w:b/>
        </w:rPr>
        <w:t xml:space="preserve">China Guangzhou</w:t>
      </w:r>
      <w:r>
        <w:t xml:space="preserve">.</w:t>
      </w:r>
    </w:p>
    <w:bookmarkEnd w:id="23"/>
    <w:bookmarkStart w:id="27" w:name="key-findings"/>
    <w:p>
      <w:pPr>
        <w:pStyle w:val="Heading2"/>
      </w:pPr>
      <w:r>
        <w:t xml:space="preserve">4. Key Findings</w:t>
      </w:r>
    </w:p>
    <w:bookmarkStart w:id="24" w:name="interdisciplinary-collaboration"/>
    <w:p>
      <w:pPr>
        <w:pStyle w:val="Heading3"/>
      </w:pPr>
      <w:r>
        <w:t xml:space="preserve">4.1 Interdisciplinary Collaboration</w:t>
      </w:r>
    </w:p>
    <w:p>
      <w:pPr>
        <w:pStyle w:val="FirstParagraph"/>
      </w:pPr>
      <w:r>
        <w:t xml:space="preserve">Academic Researchers in Guangzhou emphasize the importance of interdisciplinary projects, such as smart city development and renewable energy research. For example, researchers at the Guangzhou Institute of Technology have partnered with local governments to design AI-driven traffic management systems.</w:t>
      </w:r>
    </w:p>
    <w:bookmarkEnd w:id="24"/>
    <w:bookmarkStart w:id="25" w:name="institutional-support"/>
    <w:p>
      <w:pPr>
        <w:pStyle w:val="Heading3"/>
      </w:pPr>
      <w:r>
        <w:t xml:space="preserve">4.2 Institutional Support</w:t>
      </w:r>
    </w:p>
    <w:p>
      <w:pPr>
        <w:pStyle w:val="FirstParagraph"/>
      </w:pPr>
      <w:r>
        <w:t xml:space="preserve">While institutions in Guangzhou provide robust infrastructure, many</w:t>
      </w:r>
      <w:r>
        <w:t xml:space="preserve"> </w:t>
      </w:r>
      <w:r>
        <w:rPr>
          <w:bCs/>
          <w:b/>
        </w:rPr>
        <w:t xml:space="preserve">Academic Researchers</w:t>
      </w:r>
      <w:r>
        <w:t xml:space="preserve"> </w:t>
      </w:r>
      <w:r>
        <w:t xml:space="preserve">report insufficient funding for long-term projects. This limitation is particularly acute in fields like biotechnology and environmental science, which require extensive resources.</w:t>
      </w:r>
    </w:p>
    <w:bookmarkEnd w:id="25"/>
    <w:bookmarkStart w:id="26" w:name="policy-alignment"/>
    <w:p>
      <w:pPr>
        <w:pStyle w:val="Heading3"/>
      </w:pPr>
      <w:r>
        <w:t xml:space="preserve">4.3 Policy Alignment</w:t>
      </w:r>
    </w:p>
    <w:p>
      <w:pPr>
        <w:pStyle w:val="FirstParagraph"/>
      </w:pPr>
      <w:r>
        <w:t xml:space="preserve">The alignment of research goals with national policies, such as the "Dual Carbon" targets (carbon neutrality by 2060), has created both opportunities and pressures for</w:t>
      </w:r>
      <w:r>
        <w:t xml:space="preserve"> </w:t>
      </w:r>
      <w:r>
        <w:rPr>
          <w:bCs/>
          <w:b/>
        </w:rPr>
        <w:t xml:space="preserve">Academic Researchers</w:t>
      </w:r>
      <w:r>
        <w:t xml:space="preserve">. Some respondents noted that policy-driven priorities sometimes compromise academic freedom.</w:t>
      </w:r>
    </w:p>
    <w:bookmarkEnd w:id="26"/>
    <w:bookmarkEnd w:id="27"/>
    <w:bookmarkStart w:id="28" w:name="discussion"/>
    <w:p>
      <w:pPr>
        <w:pStyle w:val="Heading2"/>
      </w:pPr>
      <w:r>
        <w:t xml:space="preserve">5. Discussion</w:t>
      </w:r>
    </w:p>
    <w:p>
      <w:pPr>
        <w:pStyle w:val="FirstParagraph"/>
      </w:pPr>
      <w:r>
        <w:t xml:space="preserve">The findings reveal a dynamic yet complex environment for</w:t>
      </w:r>
      <w:r>
        <w:t xml:space="preserve"> </w:t>
      </w:r>
      <w:r>
        <w:rPr>
          <w:bCs/>
          <w:b/>
        </w:rPr>
        <w:t xml:space="preserve">Academic Researchers</w:t>
      </w:r>
      <w:r>
        <w:t xml:space="preserve"> </w:t>
      </w:r>
      <w:r>
        <w:t xml:space="preserve">in</w:t>
      </w:r>
      <w:r>
        <w:t xml:space="preserve"> </w:t>
      </w:r>
      <w:r>
        <w:rPr>
          <w:bCs/>
          <w:b/>
        </w:rPr>
        <w:t xml:space="preserve">China Guangzhou</w:t>
      </w:r>
      <w:r>
        <w:t xml:space="preserve">. While the city's economic vitality and technological infrastructure offer fertile ground for innovation, systemic challenges such as funding disparities and policy constraints persist. These insights align with broader trends observed in China’s academic sector, where researchers increasingly act as intermediaries between academia, industry, and government.</w:t>
      </w:r>
    </w:p>
    <w:bookmarkEnd w:id="28"/>
    <w:bookmarkStart w:id="29" w:name="conclusion"/>
    <w:p>
      <w:pPr>
        <w:pStyle w:val="Heading2"/>
      </w:pPr>
      <w:r>
        <w:t xml:space="preserve">6. Conclusion</w:t>
      </w:r>
    </w:p>
    <w:p>
      <w:pPr>
        <w:pStyle w:val="FirstParagraph"/>
      </w:pPr>
      <w:r>
        <w:t xml:space="preserve">This Undergraduate Thesis underscores the pivotal role of</w:t>
      </w:r>
      <w:r>
        <w:t xml:space="preserve"> </w:t>
      </w:r>
      <w:r>
        <w:rPr>
          <w:bCs/>
          <w:b/>
        </w:rPr>
        <w:t xml:space="preserve">Academic Researchers</w:t>
      </w:r>
      <w:r>
        <w:t xml:space="preserve"> </w:t>
      </w:r>
      <w:r>
        <w:t xml:space="preserve">in advancing scientific innovation within</w:t>
      </w:r>
      <w:r>
        <w:t xml:space="preserve"> </w:t>
      </w:r>
      <w:r>
        <w:rPr>
          <w:bCs/>
          <w:b/>
        </w:rPr>
        <w:t xml:space="preserve">China Guangzhou</w:t>
      </w:r>
      <w:r>
        <w:t xml:space="preserve">. Their contributions are instrumental in addressing local challenges while contributing to national objectives such as technological self-reliance and sustainable development. Future research should explore strategies to enhance institutional support for researchers, including increased funding, interdisciplinary training programs, and policy reforms that balance academic autonomy with societal needs. By fostering a supportive ecosystem for</w:t>
      </w:r>
      <w:r>
        <w:t xml:space="preserve"> </w:t>
      </w:r>
      <w:r>
        <w:rPr>
          <w:bCs/>
          <w:b/>
        </w:rPr>
        <w:t xml:space="preserve">Academic Researchers</w:t>
      </w:r>
      <w:r>
        <w:t xml:space="preserve">, Guangzhou can solidify its position as a global leader in scientific innovation.</w:t>
      </w:r>
    </w:p>
    <w:bookmarkEnd w:id="29"/>
    <w:bookmarkStart w:id="30" w:name="references"/>
    <w:p>
      <w:pPr>
        <w:pStyle w:val="Heading2"/>
      </w:pPr>
      <w:r>
        <w:t xml:space="preserve">References</w:t>
      </w:r>
    </w:p>
    <w:p>
      <w:pPr>
        <w:numPr>
          <w:ilvl w:val="0"/>
          <w:numId w:val="1001"/>
        </w:numPr>
        <w:pStyle w:val="Compact"/>
      </w:pPr>
      <w:r>
        <w:t xml:space="preserve">Li, X., Chen, Y., &amp; Wang, Z. (2021). Interdisciplinary Research in Chinese Universities: A Case Study of Guangzhou.</w:t>
      </w:r>
      <w:r>
        <w:t xml:space="preserve"> </w:t>
      </w:r>
      <w:r>
        <w:rPr>
          <w:iCs/>
          <w:i/>
        </w:rPr>
        <w:t xml:space="preserve">Journal of Higher Education in Asia</w:t>
      </w:r>
      <w:r>
        <w:t xml:space="preserve">, 45(3), 112-130.</w:t>
      </w:r>
    </w:p>
    <w:p>
      <w:pPr>
        <w:numPr>
          <w:ilvl w:val="0"/>
          <w:numId w:val="1001"/>
        </w:numPr>
        <w:pStyle w:val="Compact"/>
      </w:pPr>
      <w:r>
        <w:t xml:space="preserve">Zhang, L. (2020). The Role of Academic Researchers in China’s Innovation Ecosystem.</w:t>
      </w:r>
      <w:r>
        <w:t xml:space="preserve"> </w:t>
      </w:r>
      <w:r>
        <w:rPr>
          <w:iCs/>
          <w:i/>
        </w:rPr>
        <w:t xml:space="preserve">Science and Policy Review</w:t>
      </w:r>
      <w:r>
        <w:t xml:space="preserve">, 18(2), 89-105.</w:t>
      </w:r>
    </w:p>
    <w:p>
      <w:pPr>
        <w:numPr>
          <w:ilvl w:val="0"/>
          <w:numId w:val="1001"/>
        </w:numPr>
        <w:pStyle w:val="Compact"/>
      </w:pPr>
      <w:r>
        <w:t xml:space="preserve">Government of Guangdong Province. (2023).</w:t>
      </w:r>
      <w:r>
        <w:t xml:space="preserve"> </w:t>
      </w:r>
      <w:r>
        <w:rPr>
          <w:iCs/>
          <w:i/>
        </w:rPr>
        <w:t xml:space="preserve">Guangzhou Science and Technology Development Report</w:t>
      </w:r>
      <w:r>
        <w:t xml:space="preserve">. Guangzhou: Provincial Press.</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Academic Researchers in Guangzhou</w:t>
      </w:r>
      <w:r>
        <w:br/>
      </w:r>
      <w:r>
        <w:rPr>
          <w:bCs/>
          <w:b/>
        </w:rPr>
        <w:t xml:space="preserve">Appendix B:</w:t>
      </w:r>
      <w:r>
        <w:t xml:space="preserve"> </w:t>
      </w:r>
      <w:r>
        <w:t xml:space="preserve">Data Collection Timeline and Methodology Summary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China Guangzhou</dc:title>
  <dc:creator/>
  <dc:language>en</dc:language>
  <cp:keywords/>
  <dcterms:created xsi:type="dcterms:W3CDTF">2026-07-21T03:17:18Z</dcterms:created>
  <dcterms:modified xsi:type="dcterms:W3CDTF">2026-07-21T03:17:18Z</dcterms:modified>
</cp:coreProperties>
</file>

<file path=docProps/custom.xml><?xml version="1.0" encoding="utf-8"?>
<Properties xmlns="http://schemas.openxmlformats.org/officeDocument/2006/custom-properties" xmlns:vt="http://schemas.openxmlformats.org/officeDocument/2006/docPropsVTypes"/>
</file>