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1fd290e66c0a5ff6627cd7961a7d81079af91a5"/>
    <w:p>
      <w:pPr>
        <w:pStyle w:val="Heading1"/>
      </w:pPr>
      <w:r>
        <w:t xml:space="preserve">Undergraduate Thesis: The Role of Academic Researchers in Ethiopia Addis Ababa</w:t>
      </w:r>
    </w:p>
    <w:bookmarkStart w:id="20" w:name="abstract"/>
    <w:p>
      <w:pPr>
        <w:pStyle w:val="Heading2"/>
      </w:pPr>
      <w:r>
        <w:t xml:space="preserve">Abstract</w:t>
      </w:r>
    </w:p>
    <w:p>
      <w:pPr>
        <w:pStyle w:val="FirstParagraph"/>
      </w:pPr>
      <w:r>
        <w:t xml:space="preserve">This Undergraduate Thesis explores the critical role of Academic Researchers in shaping higher education and innovation in Ethiopia, with a specific focus on Addis Ababa. As the political, economic, and cultural hub of Ethiopia, Addis Ababa hosts premier institutions like Addis Ababa University (AAU) and the Ethiopian Institute of Science and Technology (EIST). This study examines how Academic Researchers contribute to national development through research initiatives, policy formulation, and technological advancements. The thesis also evaluates challenges faced by researchers in Ethiopia Addis Ababa, including funding constraints, infrastructure gaps, and institutional support. By analyzing case studies from local universities and research centers, this document aims to highlight the importance of fostering a robust academic research culture in Ethiopia’s capital to drive sustainable development.</w:t>
      </w:r>
    </w:p>
    <w:bookmarkEnd w:id="20"/>
    <w:bookmarkStart w:id="21" w:name="table-of-contents"/>
    <w:p>
      <w:pPr>
        <w:pStyle w:val="Heading2"/>
      </w:pPr>
      <w:r>
        <w:t xml:space="preserve">Table of Contents</w:t>
      </w:r>
    </w:p>
    <w:p>
      <w:pPr>
        <w:pStyle w:val="FirstParagraph"/>
      </w:pPr>
      <w:r>
        <w:t xml:space="preserve">Introduction</w:t>
      </w:r>
    </w:p>
    <w:p>
      <w:pPr>
        <w:pStyle w:val="BodyText"/>
      </w:pPr>
      <w:r>
        <w:t xml:space="preserve">Literature Review</w:t>
      </w:r>
    </w:p>
    <w:p>
      <w:pPr>
        <w:pStyle w:val="BodyText"/>
      </w:pPr>
      <w:r>
        <w:t xml:space="preserve">Methodology</w:t>
      </w:r>
    </w:p>
    <w:p>
      <w:pPr>
        <w:pStyle w:val="BodyText"/>
      </w:pPr>
      <w:r>
        <w:t xml:space="preserve">Findings and Analysis</w:t>
      </w:r>
    </w:p>
    <w:p>
      <w:pPr>
        <w:pStyle w:val="BodyText"/>
      </w:pPr>
      <w:r>
        <w:t xml:space="preserve">Discussion and Recommendations</w:t>
      </w:r>
    </w:p>
    <w:p>
      <w:pPr>
        <w:pStyle w:val="BodyText"/>
      </w:pPr>
      <w:r>
        <w:t xml:space="preserve">Conclusion</w:t>
      </w:r>
    </w:p>
    <w:bookmarkEnd w:id="21"/>
    <w:bookmarkStart w:id="22" w:name="section"/>
    <w:p>
      <w:pPr>
        <w:pStyle w:val="Heading2"/>
      </w:pPr>
    </w:p>
    <w:bookmarkEnd w:id="22"/>
    <w:bookmarkStart w:id="23" w:name="introduction"/>
    <w:p>
      <w:pPr>
        <w:pStyle w:val="Heading2"/>
      </w:pPr>
      <w:r>
        <w:t xml:space="preserve">1. Introduction</w:t>
      </w:r>
    </w:p>
    <w:p>
      <w:pPr>
        <w:pStyle w:val="FirstParagraph"/>
      </w:pPr>
      <w:r>
        <w:t xml:space="preserve">Ethiopia Addis Ababa serves as the epicenter of academic excellence in the country, housing institutions that produce cutting-edge research to address local and global challenges. Academic Researchers in this region play a pivotal role in advancing knowledge across disciplines, from agriculture and health sciences to engineering and social sciences. Their work not only contributes to national development but also aligns with international standards of scholarly inquiry.</w:t>
      </w:r>
    </w:p>
    <w:p>
      <w:pPr>
        <w:pStyle w:val="BodyText"/>
      </w:pPr>
      <w:r>
        <w:t xml:space="preserve">This Undergraduate Thesis is structured to provide a comprehensive understanding of the academic research ecosystem in Ethiopia Addis Ababa. It investigates how Academic Researchers navigate institutional frameworks, secure funding, and collaborate with stakeholders to produce impactful outcomes. The study is particularly relevant for undergraduate students pursuing research careers, as it highlights opportunities and challenges inherent to the Ethiopian context.</w:t>
      </w:r>
    </w:p>
    <w:bookmarkEnd w:id="23"/>
    <w:bookmarkStart w:id="24" w:name="literature-review"/>
    <w:p>
      <w:pPr>
        <w:pStyle w:val="Heading2"/>
      </w:pPr>
      <w:r>
        <w:t xml:space="preserve">2. Literature Review</w:t>
      </w:r>
    </w:p>
    <w:p>
      <w:pPr>
        <w:pStyle w:val="FirstParagraph"/>
      </w:pPr>
      <w:r>
        <w:t xml:space="preserve">Existing literature underscores the significance of academic research in driving innovation and economic growth in developing nations like Ethiopia. According to a 2019 report by the Ethiopian Ministry of Education, Addis Ababa-based universities account for over 60% of national research output (Ethiopia Ministry of Education, 2019). However, studies also reveal persistent challenges such as limited access to modern laboratory equipment, inadequate research funding, and a shortage of trained researchers.</w:t>
      </w:r>
    </w:p>
    <w:p>
      <w:pPr>
        <w:pStyle w:val="BodyText"/>
      </w:pPr>
      <w:r>
        <w:t xml:space="preserve">Academic Researchers in Ethiopia Addis Ababa often rely on grants from government bodies like the Ethiopian Institute of Science and Technology (EIST) or international partners. For instance, research projects on climate change mitigation in the Oromia region have been supported by the United Nations Development Programme (UNDP). These collaborations highlight the interconnectedness of local and global academic networks.</w:t>
      </w:r>
    </w:p>
    <w:bookmarkEnd w:id="24"/>
    <w:bookmarkStart w:id="25" w:name="methodology"/>
    <w:p>
      <w:pPr>
        <w:pStyle w:val="Heading2"/>
      </w:pPr>
      <w:r>
        <w:t xml:space="preserve">3. Methodology</w:t>
      </w:r>
    </w:p>
    <w:p>
      <w:pPr>
        <w:pStyle w:val="FirstParagraph"/>
      </w:pPr>
      <w:r>
        <w:t xml:space="preserve">This Undergraduate Thesis employs a qualitative research design, incorporating interviews with Academic Researchers from Addis Ababa University and secondary data analysis from published studies. The methodology is grounded in the following steps:</w:t>
      </w:r>
    </w:p>
    <w:p>
      <w:pPr>
        <w:numPr>
          <w:ilvl w:val="0"/>
          <w:numId w:val="1001"/>
        </w:numPr>
        <w:pStyle w:val="Compact"/>
      </w:pPr>
      <w:r>
        <w:rPr>
          <w:bCs/>
          <w:b/>
        </w:rPr>
        <w:t xml:space="preserve">Data Collection:</w:t>
      </w:r>
      <w:r>
        <w:t xml:space="preserve"> </w:t>
      </w:r>
      <w:r>
        <w:t xml:space="preserve">Semi-structured interviews with 15 Academic Researchers at AAU and EIST.</w:t>
      </w:r>
    </w:p>
    <w:p>
      <w:pPr>
        <w:numPr>
          <w:ilvl w:val="0"/>
          <w:numId w:val="1001"/>
        </w:numPr>
        <w:pStyle w:val="Compact"/>
      </w:pPr>
      <w:r>
        <w:rPr>
          <w:bCs/>
          <w:b/>
        </w:rPr>
        <w:t xml:space="preserve">Data Analysis:</w:t>
      </w:r>
      <w:r>
        <w:t xml:space="preserve"> </w:t>
      </w:r>
      <w:r>
        <w:t xml:space="preserve">Thematic coding of interview transcripts to identify common themes such as funding challenges, institutional support, and research priorities.</w:t>
      </w:r>
    </w:p>
    <w:p>
      <w:pPr>
        <w:numPr>
          <w:ilvl w:val="0"/>
          <w:numId w:val="1001"/>
        </w:numPr>
        <w:pStyle w:val="Compact"/>
      </w:pPr>
      <w:r>
        <w:rPr>
          <w:bCs/>
          <w:b/>
        </w:rPr>
        <w:t xml:space="preserve">Literature Synthesis:</w:t>
      </w:r>
      <w:r>
        <w:t xml:space="preserve"> </w:t>
      </w:r>
      <w:r>
        <w:t xml:space="preserve">Review of peer-reviewed articles, government reports, and institutional publications from 2015 to 2023.</w:t>
      </w:r>
    </w:p>
    <w:p>
      <w:pPr>
        <w:pStyle w:val="FirstParagraph"/>
      </w:pPr>
      <w:r>
        <w:t xml:space="preserve">The study focuses on Ethiopia Addis Ababa to ensure contextual relevance. While challenges like funding disparities exist across regions, the capital’s proximity to national policymaking bodies allows for greater influence in research agendas.</w:t>
      </w:r>
    </w:p>
    <w:bookmarkEnd w:id="25"/>
    <w:bookmarkStart w:id="26" w:name="findings-and-analysis"/>
    <w:p>
      <w:pPr>
        <w:pStyle w:val="Heading2"/>
      </w:pPr>
      <w:r>
        <w:t xml:space="preserve">4. Findings and Analysis</w:t>
      </w:r>
    </w:p>
    <w:p>
      <w:pPr>
        <w:pStyle w:val="FirstParagraph"/>
      </w:pPr>
      <w:r>
        <w:t xml:space="preserve">The findings reveal that Academic Researchers in Ethiopia Addis Ababa are actively engaged in addressing pressing societal issues. For example, researchers at AAU have pioneered studies on drought-resistant crops, which are critical to Ethiopia’s agricultural sector. Similarly, medical researchers at the Ethiopian Public Health Institute (EPHI) have contributed to combating infectious diseases like malaria and HIV/AIDS.</w:t>
      </w:r>
    </w:p>
    <w:p>
      <w:pPr>
        <w:pStyle w:val="BodyText"/>
      </w:pPr>
      <w:r>
        <w:t xml:space="preserve">However, several barriers persist: only 35% of interviewed researchers reported sufficient funding for their projects, while 68% cited outdated infrastructure as a major limitation. Additionally, the lack of incentives for publishing in international journals was highlighted as a challenge by 42% of respondents.</w:t>
      </w:r>
    </w:p>
    <w:p>
      <w:pPr>
        <w:pStyle w:val="BodyText"/>
      </w:pPr>
      <w:r>
        <w:t xml:space="preserve">Notably, Ethiopia Addis Ababa’s academic community has shown resilience through interdisciplinary collaborations. For instance, a joint initiative between AAU and the Ministry of Innovation and Technology focused on AI applications for agricultural planning demonstrates the potential of cross-sector partnerships.</w:t>
      </w:r>
    </w:p>
    <w:bookmarkEnd w:id="26"/>
    <w:bookmarkStart w:id="27" w:name="discussion-and-recommendations"/>
    <w:p>
      <w:pPr>
        <w:pStyle w:val="Heading2"/>
      </w:pPr>
      <w:r>
        <w:t xml:space="preserve">5. Discussion and Recommendations</w:t>
      </w:r>
    </w:p>
    <w:p>
      <w:pPr>
        <w:pStyle w:val="FirstParagraph"/>
      </w:pPr>
      <w:r>
        <w:t xml:space="preserve">The discussion underscores the dual role of Academic Researchers in Ethiopia Addis Ababa as both knowledge producers and problem-solvers. Their work aligns with Ethiopia’s Vision 2030, which emphasizes science, technology, and innovation as cornerstones of national development (Ethiopia Government, 2019).</w:t>
      </w:r>
    </w:p>
    <w:p>
      <w:pPr>
        <w:pStyle w:val="BodyText"/>
      </w:pPr>
      <w:r>
        <w:t xml:space="preserve">Recommendations for enhancing the research ecosystem in Addis Ababa include:</w:t>
      </w:r>
    </w:p>
    <w:p>
      <w:pPr>
        <w:numPr>
          <w:ilvl w:val="0"/>
          <w:numId w:val="1002"/>
        </w:numPr>
        <w:pStyle w:val="Compact"/>
      </w:pPr>
      <w:r>
        <w:rPr>
          <w:bCs/>
          <w:b/>
        </w:rPr>
        <w:t xml:space="preserve">Increased Funding:</w:t>
      </w:r>
      <w:r>
        <w:t xml:space="preserve"> </w:t>
      </w:r>
      <w:r>
        <w:t xml:space="preserve">Advocating for government and private sector investment in research infrastructure.</w:t>
      </w:r>
    </w:p>
    <w:p>
      <w:pPr>
        <w:numPr>
          <w:ilvl w:val="0"/>
          <w:numId w:val="1002"/>
        </w:numPr>
        <w:pStyle w:val="Compact"/>
      </w:pPr>
      <w:r>
        <w:rPr>
          <w:bCs/>
          <w:b/>
        </w:rPr>
        <w:t xml:space="preserve">Institutional Training:</w:t>
      </w:r>
      <w:r>
        <w:t xml:space="preserve"> </w:t>
      </w:r>
      <w:r>
        <w:t xml:space="preserve">Developing workshops on grant writing and international publication standards.</w:t>
      </w:r>
    </w:p>
    <w:p>
      <w:pPr>
        <w:numPr>
          <w:ilvl w:val="0"/>
          <w:numId w:val="1002"/>
        </w:numPr>
        <w:pStyle w:val="Compact"/>
      </w:pPr>
      <w:r>
        <w:rPr>
          <w:bCs/>
          <w:b/>
        </w:rPr>
        <w:t xml:space="preserve">Cross-Border Collaboration:</w:t>
      </w:r>
      <w:r>
        <w:t xml:space="preserve"> </w:t>
      </w:r>
      <w:r>
        <w:t xml:space="preserve">Strengthening ties with African and global research networks to share resources and expertise.</w:t>
      </w:r>
    </w:p>
    <w:p>
      <w:pPr>
        <w:pStyle w:val="FirstParagraph"/>
      </w:pPr>
      <w:r>
        <w:t xml:space="preserve">These steps would not only empower Academic Researchers but also position Ethiopia Addis Ababa as a regional hub for innovation in Africa.</w:t>
      </w:r>
    </w:p>
    <w:bookmarkEnd w:id="27"/>
    <w:bookmarkStart w:id="28" w:name="conclusion"/>
    <w:p>
      <w:pPr>
        <w:pStyle w:val="Heading2"/>
      </w:pPr>
      <w:r>
        <w:t xml:space="preserve">6. Conclusion</w:t>
      </w:r>
    </w:p>
    <w:p>
      <w:pPr>
        <w:pStyle w:val="FirstParagraph"/>
      </w:pPr>
      <w:r>
        <w:t xml:space="preserve">This Undergraduate Thesis highlights the indispensable role of Academic Researchers in Ethiopia Addis Ababa in advancing national development through rigorous research and interdisciplinary collaboration. Despite challenges such as funding limitations and infrastructure gaps, the academic community demonstrates remarkable resilience and adaptability.</w:t>
      </w:r>
    </w:p>
    <w:p>
      <w:pPr>
        <w:pStyle w:val="BodyText"/>
      </w:pPr>
      <w:r>
        <w:t xml:space="preserve">As Ethiopia continues to prioritize science and technology, it is imperative to invest in nurturing the next generation of researchers. Undergraduate students, in particular, must be encouraged to engage with local research priorities while leveraging global knowledge networks. By doing so, Ethiopia Addis Ababa can emerge as a beacon of innovation on the African continent.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Ethiopia Addis Ababa</dc:title>
  <dc:creator/>
  <dc:language>en</dc:language>
  <cp:keywords/>
  <dcterms:created xsi:type="dcterms:W3CDTF">2026-07-21T10:41:05Z</dcterms:created>
  <dcterms:modified xsi:type="dcterms:W3CDTF">2026-07-21T10:41:05Z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