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9" w:name="X7332ecc48c8615c03f7321e4c85c1a43b62971b"/>
    <w:p>
      <w:pPr>
        <w:pStyle w:val="Heading1"/>
      </w:pPr>
      <w:r>
        <w:t xml:space="preserve">Undergraduate Thesis on the Role of Academic Researchers in France Paris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Sorbonne University, Paris</w:t>
      </w:r>
      <w:r>
        <w:br/>
      </w: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The Undergraduate Thesis serves as a pivotal academic exercise in the French higher education system, particularly within institutions like the University of Paris (Université de Paris) and its affiliated colleges. In France Paris, where academic traditions are deeply rooted, this document explores the critical role of Academic Researchers in shaping undergraduate research projects. By analyzing methodologies, challenges, and opportunities unique to the Parisian academic environment, this thesis aims to highlight how Academic Researchers contribute to fostering intellectual rigor among students.</w:t>
      </w:r>
    </w:p>
    <w:bookmarkEnd w:id="20"/>
    <w:bookmarkStart w:id="21" w:name="X912d6f9d9239f69468771d376ee57b1ed0a5bc5"/>
    <w:p>
      <w:pPr>
        <w:pStyle w:val="Heading2"/>
      </w:pPr>
      <w:r>
        <w:t xml:space="preserve">The Significance of Undergraduate Thesis in France</w:t>
      </w:r>
    </w:p>
    <w:p>
      <w:pPr>
        <w:pStyle w:val="FirstParagraph"/>
      </w:pPr>
      <w:r>
        <w:t xml:space="preserve">In France, the Undergraduate Thesis (Travail de Fin d'Études or Mémoire) is a mandatory component of bachelor’s degrees (Licence). It requires students to engage in independent research under the supervision of an Academic Researcher. This process not only assesses students’ ability to apply theoretical knowledge but also prepares them for advanced academic or professional pursuits. In Paris, a city renowned for its intellectual hubs such as the Collège de France and Institut des Hautes Études Scientifiques, the Undergraduate Thesis is often framed within interdisciplinary frameworks that reflect the diverse research ecosystems of the region.</w:t>
      </w:r>
    </w:p>
    <w:bookmarkEnd w:id="21"/>
    <w:bookmarkStart w:id="22" w:name="the-role-of-academic-researchers"/>
    <w:p>
      <w:pPr>
        <w:pStyle w:val="Heading2"/>
      </w:pPr>
      <w:r>
        <w:t xml:space="preserve">The Role of Academic Researchers</w:t>
      </w:r>
    </w:p>
    <w:p>
      <w:pPr>
        <w:pStyle w:val="FirstParagraph"/>
      </w:pPr>
      <w:r>
        <w:t xml:space="preserve">Academic Researchers in France Paris play a dual role as mentors and collaborators in undergraduate thesis projects. Their expertise spans disciplines ranging from humanities to STEM, and their guidance is essential for students navigating complex research questions. For instance, an Academic Researcher specializing in environmental science at the University of Paris-Saclay might mentor students investigating urban sustainability, leveraging Paris’s unique position as a global center for climate innovation.</w:t>
      </w:r>
    </w:p>
    <w:p>
      <w:pPr>
        <w:pStyle w:val="BodyText"/>
      </w:pPr>
      <w:r>
        <w:t xml:space="preserve">Key responsibilities of Academic Researchers include:</w:t>
      </w:r>
    </w:p>
    <w:p>
      <w:pPr>
        <w:numPr>
          <w:ilvl w:val="0"/>
          <w:numId w:val="1001"/>
        </w:numPr>
        <w:pStyle w:val="Compact"/>
      </w:pPr>
      <w:r>
        <w:t xml:space="preserve">Designing research methodologies tailored to students’ topics.</w:t>
      </w:r>
    </w:p>
    <w:p>
      <w:pPr>
        <w:numPr>
          <w:ilvl w:val="0"/>
          <w:numId w:val="1001"/>
        </w:numPr>
        <w:pStyle w:val="Compact"/>
      </w:pPr>
      <w:r>
        <w:t xml:space="preserve">Providing access to academic resources, including databases and laboratories in Parisian institutions.</w:t>
      </w:r>
    </w:p>
    <w:p>
      <w:pPr>
        <w:numPr>
          <w:ilvl w:val="0"/>
          <w:numId w:val="1001"/>
        </w:numPr>
        <w:pStyle w:val="Compact"/>
      </w:pPr>
      <w:r>
        <w:t xml:space="preserve">Evaluating progress through periodic meetings and feedback sessions.</w:t>
      </w:r>
    </w:p>
    <w:bookmarkEnd w:id="22"/>
    <w:bookmarkStart w:id="23" w:name="X669385f1cc5fe731e5237ac95c4c8bee35f777f"/>
    <w:p>
      <w:pPr>
        <w:pStyle w:val="Heading2"/>
      </w:pPr>
      <w:r>
        <w:t xml:space="preserve">Methodological Approaches in a Parisian Context</w:t>
      </w:r>
    </w:p>
    <w:p>
      <w:pPr>
        <w:pStyle w:val="FirstParagraph"/>
      </w:pPr>
      <w:r>
        <w:t xml:space="preserve">The methodology of an Undergraduate Thesis in France Paris often reflects the city’s interdisciplinary ethos. Students are encouraged to employ mixed methods, such as qualitative interviews with experts at institutions like Sciences Po or quantitative analysis using datasets from INSEE (the French National Institute for Statistics and Economic Studies). For example, a student researching urban policy might combine archival research at the Bibliothèque Nationale de France with fieldwork in Paris’s historic districts.</w:t>
      </w:r>
    </w:p>
    <w:p>
      <w:pPr>
        <w:pStyle w:val="BodyText"/>
      </w:pPr>
      <w:r>
        <w:t xml:space="preserve">Academic Researchers emphasize critical thinking and adherence to rigorous academic standards. This includes ensuring ethical compliance, particularly when dealing with human subjects or sensitive data—a requirement mirrored in Parisian universities’ research ethics guidelines.</w:t>
      </w:r>
    </w:p>
    <w:bookmarkEnd w:id="23"/>
    <w:bookmarkStart w:id="24" w:name="X07b1ed50dc02e4de0a5ee3a9a747e2a206484f3"/>
    <w:p>
      <w:pPr>
        <w:pStyle w:val="Heading2"/>
      </w:pPr>
      <w:r>
        <w:t xml:space="preserve">Challenges Faced by Undergraduate Students</w:t>
      </w:r>
    </w:p>
    <w:p>
      <w:pPr>
        <w:pStyle w:val="FirstParagraph"/>
      </w:pPr>
      <w:r>
        <w:t xml:space="preserve">While the Parisian academic environment offers unparalleled resources, students often encounter challenges. These include:</w:t>
      </w:r>
    </w:p>
    <w:p>
      <w:pPr>
        <w:numPr>
          <w:ilvl w:val="0"/>
          <w:numId w:val="1002"/>
        </w:numPr>
        <w:pStyle w:val="Compact"/>
      </w:pPr>
      <w:r>
        <w:rPr>
          <w:bCs/>
          <w:b/>
        </w:rPr>
        <w:t xml:space="preserve">Linguistic and Cultural Barriers:</w:t>
      </w:r>
      <w:r>
        <w:t xml:space="preserve"> </w:t>
      </w:r>
      <w:r>
        <w:t xml:space="preserve">Non-native French speakers may struggle with accessing primary sources or engaging in discussions at institutions like the École Normale Supérieure.</w:t>
      </w:r>
    </w:p>
    <w:p>
      <w:pPr>
        <w:numPr>
          <w:ilvl w:val="0"/>
          <w:numId w:val="1002"/>
        </w:numPr>
        <w:pStyle w:val="Compact"/>
      </w:pPr>
      <w:r>
        <w:rPr>
          <w:bCs/>
          <w:b/>
        </w:rPr>
        <w:t xml:space="preserve">Time Management:</w:t>
      </w:r>
      <w:r>
        <w:t xml:space="preserve"> </w:t>
      </w:r>
      <w:r>
        <w:t xml:space="preserve">Balancing thesis work with coursework, part-time jobs, or internships in Paris’s competitive job market can be demanding.</w:t>
      </w:r>
    </w:p>
    <w:p>
      <w:pPr>
        <w:numPr>
          <w:ilvl w:val="0"/>
          <w:numId w:val="1002"/>
        </w:numPr>
        <w:pStyle w:val="Compact"/>
      </w:pPr>
      <w:r>
        <w:rPr>
          <w:bCs/>
          <w:b/>
        </w:rPr>
        <w:t xml:space="preserve">Access to Resources:</w:t>
      </w:r>
      <w:r>
        <w:t xml:space="preserve"> </w:t>
      </w:r>
      <w:r>
        <w:t xml:space="preserve">Despite Paris’s wealth of academic libraries, students may face difficulties securing rare archival materials or specialized equipment.</w:t>
      </w:r>
    </w:p>
    <w:bookmarkEnd w:id="24"/>
    <w:bookmarkStart w:id="25" w:name="opportunities-for-academic-collaboration"/>
    <w:p>
      <w:pPr>
        <w:pStyle w:val="Heading2"/>
      </w:pPr>
      <w:r>
        <w:t xml:space="preserve">Opportunities for Academic Collaboration</w:t>
      </w:r>
    </w:p>
    <w:p>
      <w:pPr>
        <w:pStyle w:val="FirstParagraph"/>
      </w:pPr>
      <w:r>
        <w:t xml:space="preserve">France Paris provides unique opportunities for undergraduate researchers to collaborate with leading institutions and professionals. For instance, partnerships between universities and organizations like the CNRS (French National Centre for Scientific Research) enable students to participate in cutting-edge projects. A thesis on digital humanities might involve collaboration with the Laboratoire d'Informatique de l'École Polytechnique, leveraging Paris’s status as a tech innovation hub.</w:t>
      </w:r>
    </w:p>
    <w:p>
      <w:pPr>
        <w:pStyle w:val="BodyText"/>
      </w:pPr>
      <w:r>
        <w:t xml:space="preserve">Moreover, international conferences hosted in Paris—such as those at the Palais de la Découverte—offer students platforms to present their findings alongside seasoned Academic Researchers.</w:t>
      </w:r>
    </w:p>
    <w:bookmarkEnd w:id="25"/>
    <w:bookmarkStart w:id="26" w:name="critiques-and-recommendations"/>
    <w:p>
      <w:pPr>
        <w:pStyle w:val="Heading2"/>
      </w:pPr>
      <w:r>
        <w:t xml:space="preserve">Critiques and Recommendations</w:t>
      </w:r>
    </w:p>
    <w:p>
      <w:pPr>
        <w:pStyle w:val="FirstParagraph"/>
      </w:pPr>
      <w:r>
        <w:t xml:space="preserve">Critics argue that the Undergraduate Thesis in France sometimes prioritizes form over substance, with students focusing on meeting formatting guidelines rather than deepening their research. To address this, institutions could integrate more workshops on research design and critical analysis led by Academic Researchers. Additionally, expanding mentorship programs to pair students with multiple researchers across disciplines might enhance interdisciplinary learning.</w:t>
      </w:r>
    </w:p>
    <w:bookmarkEnd w:id="26"/>
    <w:bookmarkStart w:id="27" w:name="conclusion"/>
    <w:p>
      <w:pPr>
        <w:pStyle w:val="Heading2"/>
      </w:pPr>
      <w:r>
        <w:t xml:space="preserve">Conclusion</w:t>
      </w:r>
    </w:p>
    <w:p>
      <w:pPr>
        <w:pStyle w:val="FirstParagraph"/>
      </w:pPr>
      <w:r>
        <w:t xml:space="preserve">The Undergraduate Thesis in France Paris is a transformative experience that underscores the vital role of Academic Researchers in cultivating intellectual independence and scholarly excellence. By navigating the city’s rich academic landscape—from its historic libraries to modern research centers—students gain insights that transcend traditional classroom learning. As Paris continues to evolve as a global academic leader, the synergy between undergraduate researchers and Academic Researchers will remain central to innovation in education and beyond.</w:t>
      </w:r>
    </w:p>
    <w:bookmarkEnd w:id="27"/>
    <w:bookmarkStart w:id="28" w:name="references"/>
    <w:p>
      <w:pPr>
        <w:pStyle w:val="Heading2"/>
      </w:pPr>
      <w:r>
        <w:t xml:space="preserve">References</w:t>
      </w:r>
    </w:p>
    <w:p>
      <w:pPr>
        <w:pStyle w:val="FirstParagraph"/>
      </w:pPr>
      <w:r>
        <w:t xml:space="preserve">1. Université de Paris. (n.d.). *Guide for Undergraduate Theses*. Retrieved from [URL].</w:t>
      </w:r>
      <w:r>
        <w:br/>
      </w:r>
      <w:r>
        <w:t xml:space="preserve">2. CNRS. (2023). *Research Ethics Guidelines for Students*.</w:t>
      </w:r>
      <w:r>
        <w:br/>
      </w:r>
      <w:r>
        <w:t xml:space="preserve">3. INSEE. (2022). *Statistical Resources for Academic Research*.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Academic Researcher in France Paris</dc:title>
  <dc:creator/>
  <cp:keywords/>
  <dcterms:created xsi:type="dcterms:W3CDTF">2026-07-23T10:03:13Z</dcterms:created>
  <dcterms:modified xsi:type="dcterms:W3CDTF">2026-07-23T10:03:13Z</dcterms:modified>
</cp:coreProperties>
</file>

<file path=docProps/custom.xml><?xml version="1.0" encoding="utf-8"?>
<Properties xmlns="http://schemas.openxmlformats.org/officeDocument/2006/custom-properties" xmlns:vt="http://schemas.openxmlformats.org/officeDocument/2006/docPropsVTypes"/>
</file>