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381da146a5116a5434f27fa4a06b197dc0588d6"/>
    <w:p>
      <w:pPr>
        <w:pStyle w:val="Heading1"/>
      </w:pPr>
      <w:r>
        <w:t xml:space="preserve">Undergraduate Thesis: The Role of an Academic Researcher in Germany Berlin</w:t>
      </w:r>
    </w:p>
    <w:p>
      <w:pPr>
        <w:pStyle w:val="FirstParagraph"/>
      </w:pPr>
      <w:r>
        <w:t xml:space="preserve">This document serves as a comprehensive undergraduate thesis exploring the dynamics of an academic researcher within the context of higher education and research institutions in Germany, with a specific focus on Berlin. As one of Europe’s most vibrant academic hubs, Berlin offers unique opportunities for undergraduate students to engage with cutting-edge research while navigating the cultural and institutional landscape of German academia.</w:t>
      </w:r>
    </w:p>
    <w:bookmarkStart w:id="20" w:name="introduction"/>
    <w:p>
      <w:pPr>
        <w:pStyle w:val="Heading2"/>
      </w:pPr>
      <w:r>
        <w:t xml:space="preserve">Introduction</w:t>
      </w:r>
    </w:p>
    <w:p>
      <w:pPr>
        <w:pStyle w:val="FirstParagraph"/>
      </w:pPr>
      <w:r>
        <w:t xml:space="preserve">The role of an academic researcher is pivotal in advancing knowledge across disciplines, and Germany Berlin exemplifies this through its diverse range of universities, research centers, and interdisciplinary collaborations. For undergraduate students pursuing research-oriented programs in Berlin, understanding the responsibilities, challenges, and contributions of an academic researcher is essential. This thesis examines how undergraduate researchers in Berlin contribute to academic innovation while aligning with the rigorous standards of German higher education.</w:t>
      </w:r>
    </w:p>
    <w:bookmarkEnd w:id="20"/>
    <w:bookmarkStart w:id="21" w:name="X0f2177090c90501750aef17ece52afc06638e9e"/>
    <w:p>
      <w:pPr>
        <w:pStyle w:val="Heading2"/>
      </w:pPr>
      <w:r>
        <w:t xml:space="preserve">Academic Researcher: A Definition and Context</w:t>
      </w:r>
    </w:p>
    <w:p>
      <w:pPr>
        <w:pStyle w:val="FirstParagraph"/>
      </w:pPr>
      <w:r>
        <w:t xml:space="preserve">An academic researcher is an individual engaged in systematic investigation to expand knowledge, solve problems, or develop new methodologies within a specific field. In Germany Berlin, this role is deeply intertwined with the city’s reputation as a global center for science, technology, and humanities. Institutions such as</w:t>
      </w:r>
      <w:r>
        <w:t xml:space="preserve"> </w:t>
      </w:r>
      <w:r>
        <w:rPr>
          <w:bCs/>
          <w:b/>
        </w:rPr>
        <w:t xml:space="preserve">Technische Universität Berlin</w:t>
      </w:r>
      <w:r>
        <w:t xml:space="preserve">,</w:t>
      </w:r>
      <w:r>
        <w:t xml:space="preserve"> </w:t>
      </w:r>
      <w:r>
        <w:rPr>
          <w:bCs/>
          <w:b/>
        </w:rPr>
        <w:t xml:space="preserve">Humboldt-Universität zu Berlin</w:t>
      </w:r>
      <w:r>
        <w:t xml:space="preserve">, and research institutes like the</w:t>
      </w:r>
      <w:r>
        <w:t xml:space="preserve"> </w:t>
      </w:r>
      <w:r>
        <w:rPr>
          <w:bCs/>
          <w:b/>
        </w:rPr>
        <w:t xml:space="preserve">Max Planck Society</w:t>
      </w:r>
      <w:r>
        <w:t xml:space="preserve"> </w:t>
      </w:r>
      <w:r>
        <w:t xml:space="preserve">provide platforms for academic researchers to work on projects ranging from quantum physics to social policy.</w:t>
      </w:r>
    </w:p>
    <w:bookmarkEnd w:id="21"/>
    <w:bookmarkStart w:id="22" w:name="Xe7c12cba053cd83766de993c05fb98998c98d4a"/>
    <w:p>
      <w:pPr>
        <w:pStyle w:val="Heading2"/>
      </w:pPr>
      <w:r>
        <w:t xml:space="preserve">Berlin: A Unique Setting for Academic Research</w:t>
      </w:r>
    </w:p>
    <w:p>
      <w:pPr>
        <w:pStyle w:val="FirstParagraph"/>
      </w:pPr>
      <w:r>
        <w:t xml:space="preserve">Berlin’s historical, cultural, and political significance has shaped its academic environment into a dynamic space for innovation. The city hosts over 100 research institutions and is home to numerous international collaborations. For an undergraduate researcher in Berlin, this setting offers unparalleled access to interdisciplinary projects, mentorship from leading scholars, and exposure to global networks. However, it also demands adaptability to the German academic culture, which emphasizes precision, formal procedures (such as</w:t>
      </w:r>
      <w:r>
        <w:t xml:space="preserve"> </w:t>
      </w:r>
      <w:r>
        <w:rPr>
          <w:iCs/>
          <w:i/>
        </w:rPr>
        <w:t xml:space="preserve">Formalitäten</w:t>
      </w:r>
      <w:r>
        <w:t xml:space="preserve">), and a strong emphasis on methodological rigor.</w:t>
      </w:r>
    </w:p>
    <w:bookmarkEnd w:id="22"/>
    <w:bookmarkStart w:id="25" w:name="Xeb0067803df70ed2027933a61b0f246565e8f72"/>
    <w:p>
      <w:pPr>
        <w:pStyle w:val="Heading2"/>
      </w:pPr>
      <w:r>
        <w:t xml:space="preserve">The Undergraduate Researcher’s Role in Germany Berlin</w:t>
      </w:r>
    </w:p>
    <w:p>
      <w:pPr>
        <w:pStyle w:val="FirstParagraph"/>
      </w:pPr>
      <w:r>
        <w:t xml:space="preserve">In the German higher education system, undergraduate students often participate in research through projects integrated into their degree programs. This is particularly common in STEM fields (science, technology, engineering, and mathematics), where practical research experience is a cornerstone of learning. For instance, an undergraduate researcher at a Berlin university might collaborate on a project analyzing urban sustainability or contribute to data collection for a public health study.</w:t>
      </w:r>
    </w:p>
    <w:bookmarkStart w:id="23" w:name="key-responsibilities"/>
    <w:p>
      <w:pPr>
        <w:pStyle w:val="Heading3"/>
      </w:pPr>
      <w:r>
        <w:t xml:space="preserve">Key Responsibilities</w:t>
      </w:r>
    </w:p>
    <w:p>
      <w:pPr>
        <w:numPr>
          <w:ilvl w:val="0"/>
          <w:numId w:val="1001"/>
        </w:numPr>
        <w:pStyle w:val="Compact"/>
      </w:pPr>
      <w:r>
        <w:rPr>
          <w:bCs/>
          <w:b/>
        </w:rPr>
        <w:t xml:space="preserve">Literature Review:</w:t>
      </w:r>
      <w:r>
        <w:t xml:space="preserve"> </w:t>
      </w:r>
      <w:r>
        <w:t xml:space="preserve">Conducting in-depth analysis of existing academic work to identify research gaps.</w:t>
      </w:r>
    </w:p>
    <w:p>
      <w:pPr>
        <w:numPr>
          <w:ilvl w:val="0"/>
          <w:numId w:val="1001"/>
        </w:numPr>
        <w:pStyle w:val="Compact"/>
      </w:pPr>
      <w:r>
        <w:rPr>
          <w:bCs/>
          <w:b/>
        </w:rPr>
        <w:t xml:space="preserve">Data Collection and Analysis:</w:t>
      </w:r>
      <w:r>
        <w:t xml:space="preserve"> </w:t>
      </w:r>
      <w:r>
        <w:t xml:space="preserve">Utilizing German-specific datasets or fieldwork tools (e.g., surveys, lab experiments) under the supervision of a mentor.</w:t>
      </w:r>
    </w:p>
    <w:p>
      <w:pPr>
        <w:numPr>
          <w:ilvl w:val="0"/>
          <w:numId w:val="1001"/>
        </w:numPr>
        <w:pStyle w:val="Compact"/>
      </w:pPr>
      <w:r>
        <w:rPr>
          <w:bCs/>
          <w:b/>
        </w:rPr>
        <w:t xml:space="preserve">Interdisciplinary Collaboration:</w:t>
      </w:r>
      <w:r>
        <w:t xml:space="preserve"> </w:t>
      </w:r>
      <w:r>
        <w:t xml:space="preserve">Working with peers from different disciplines, reflecting Berlin’s emphasis on cross-sector innovation.</w:t>
      </w:r>
    </w:p>
    <w:p>
      <w:pPr>
        <w:numPr>
          <w:ilvl w:val="0"/>
          <w:numId w:val="1001"/>
        </w:numPr>
        <w:pStyle w:val="Compact"/>
      </w:pPr>
      <w:r>
        <w:rPr>
          <w:bCs/>
          <w:b/>
        </w:rPr>
        <w:t xml:space="preserve">Ethical Compliance:</w:t>
      </w:r>
      <w:r>
        <w:t xml:space="preserve"> </w:t>
      </w:r>
      <w:r>
        <w:t xml:space="preserve">Adhering to strict German research ethics guidelines (</w:t>
      </w:r>
      <w:r>
        <w:rPr>
          <w:iCs/>
          <w:i/>
        </w:rPr>
        <w:t xml:space="preserve">Forschungsethik</w:t>
      </w:r>
      <w:r>
        <w:t xml:space="preserve">) and data protection laws (GDPR).</w:t>
      </w:r>
    </w:p>
    <w:bookmarkEnd w:id="23"/>
    <w:bookmarkStart w:id="24" w:name="challenges-and-opportunities"/>
    <w:p>
      <w:pPr>
        <w:pStyle w:val="Heading3"/>
      </w:pPr>
      <w:r>
        <w:t xml:space="preserve">Challenges and Opportunities</w:t>
      </w:r>
    </w:p>
    <w:p>
      <w:pPr>
        <w:pStyle w:val="FirstParagraph"/>
      </w:pPr>
      <w:r>
        <w:t xml:space="preserve">Undergraduate researchers in Berlin face unique challenges, such as navigating bureaucratic processes for research permits or mastering German academic terminology. However, the city’s vibrant ecosystem offers opportunities to engage with think tanks, startups, and cultural institutions. For example, a researcher studying digital media might collaborate with Berlin’s creative industries or leverage the city’s historical archives for humanities projects.</w:t>
      </w:r>
    </w:p>
    <w:bookmarkEnd w:id="24"/>
    <w:bookmarkEnd w:id="25"/>
    <w:bookmarkStart w:id="27" w:name="X5a3db0ff721231f8ffee0a66fdf53f20c2b14ed"/>
    <w:p>
      <w:pPr>
        <w:pStyle w:val="Heading2"/>
      </w:pPr>
      <w:r>
        <w:t xml:space="preserve">Methodology: Crafting an Undergraduate Thesis in Germany Berlin</w:t>
      </w:r>
    </w:p>
    <w:p>
      <w:pPr>
        <w:pStyle w:val="FirstParagraph"/>
      </w:pPr>
      <w:r>
        <w:t xml:space="preserve">An undergraduate thesis in Germany Berlin is typically structured around a research question, methodology section, and critical analysis. Students are expected to demonstrate proficiency in academic writing (in German or English) and to cite sources using standardized formats like DIN 1505-2 for German citations or APA/MLA for international standards.</w:t>
      </w:r>
    </w:p>
    <w:bookmarkStart w:id="26" w:name="steps-to-develop-the-thesis"/>
    <w:p>
      <w:pPr>
        <w:pStyle w:val="Heading3"/>
      </w:pPr>
      <w:r>
        <w:t xml:space="preserve">Steps to Develop the Thesis</w:t>
      </w:r>
    </w:p>
    <w:p>
      <w:pPr>
        <w:numPr>
          <w:ilvl w:val="0"/>
          <w:numId w:val="1002"/>
        </w:numPr>
        <w:pStyle w:val="Compact"/>
      </w:pPr>
      <w:r>
        <w:rPr>
          <w:bCs/>
          <w:b/>
        </w:rPr>
        <w:t xml:space="preserve">Select a Topic:</w:t>
      </w:r>
      <w:r>
        <w:t xml:space="preserve"> </w:t>
      </w:r>
      <w:r>
        <w:t xml:space="preserve">Choose a subject aligned with Berlin’s research priorities, such as urban development, renewable energy, or European integration.</w:t>
      </w:r>
    </w:p>
    <w:p>
      <w:pPr>
        <w:numPr>
          <w:ilvl w:val="0"/>
          <w:numId w:val="1002"/>
        </w:numPr>
        <w:pStyle w:val="Compact"/>
      </w:pPr>
      <w:r>
        <w:rPr>
          <w:bCs/>
          <w:b/>
        </w:rPr>
        <w:t xml:space="preserve">Secure Supervision:</w:t>
      </w:r>
      <w:r>
        <w:t xml:space="preserve"> </w:t>
      </w:r>
      <w:r>
        <w:t xml:space="preserve">Identify a faculty member or researcher at a Berlin institution to guide the project.</w:t>
      </w:r>
    </w:p>
    <w:p>
      <w:pPr>
        <w:numPr>
          <w:ilvl w:val="0"/>
          <w:numId w:val="1002"/>
        </w:numPr>
        <w:pStyle w:val="Compact"/>
      </w:pPr>
      <w:r>
        <w:rPr>
          <w:bCs/>
          <w:b/>
        </w:rPr>
        <w:t xml:space="preserve">Design the Study:</w:t>
      </w:r>
      <w:r>
        <w:t xml:space="preserve"> </w:t>
      </w:r>
      <w:r>
        <w:t xml:space="preserve">Propose a methodology that addresses practical and ethical considerations in Germany’s research environment.</w:t>
      </w:r>
    </w:p>
    <w:p>
      <w:pPr>
        <w:numPr>
          <w:ilvl w:val="0"/>
          <w:numId w:val="1002"/>
        </w:numPr>
        <w:pStyle w:val="Compact"/>
      </w:pPr>
      <w:r>
        <w:rPr>
          <w:bCs/>
          <w:b/>
        </w:rPr>
        <w:t xml:space="preserve">Data Collection and Analysis:</w:t>
      </w:r>
      <w:r>
        <w:t xml:space="preserve"> </w:t>
      </w:r>
      <w:r>
        <w:t xml:space="preserve">Execute the study using tools accessible in Berlin, such as university labs or public databases.</w:t>
      </w:r>
    </w:p>
    <w:p>
      <w:pPr>
        <w:numPr>
          <w:ilvl w:val="0"/>
          <w:numId w:val="1002"/>
        </w:numPr>
        <w:pStyle w:val="Compact"/>
      </w:pPr>
      <w:r>
        <w:rPr>
          <w:bCs/>
          <w:b/>
        </w:rPr>
        <w:t xml:space="preserve">Draft and Revise:</w:t>
      </w:r>
      <w:r>
        <w:t xml:space="preserve"> </w:t>
      </w:r>
      <w:r>
        <w:t xml:space="preserve">Write the thesis following institutional guidelines, ensuring clarity and adherence to academic integrity standards.</w:t>
      </w:r>
    </w:p>
    <w:bookmarkEnd w:id="26"/>
    <w:bookmarkEnd w:id="27"/>
    <w:bookmarkStart w:id="28" w:name="X806f5a132403a2dbbfeb4a495d4c60f0a6baa24"/>
    <w:p>
      <w:pPr>
        <w:pStyle w:val="Heading2"/>
      </w:pPr>
      <w:r>
        <w:t xml:space="preserve">Case Study: An Undergraduate Researcher in Berlin</w:t>
      </w:r>
    </w:p>
    <w:p>
      <w:pPr>
        <w:pStyle w:val="FirstParagraph"/>
      </w:pPr>
      <w:r>
        <w:t xml:space="preserve">A hypothetical case study could involve an undergraduate student at Freie Universität Berlin researching the impact of gentrification on local communities. This project would require collaboration with social scientists, use of German census data, and engagement with Berlin’s urban planning policies. The thesis would not only contribute to academic discourse but also provide actionable insights for policymakers.</w:t>
      </w:r>
    </w:p>
    <w:bookmarkEnd w:id="28"/>
    <w:bookmarkStart w:id="29" w:name="conclusion"/>
    <w:p>
      <w:pPr>
        <w:pStyle w:val="Heading2"/>
      </w:pPr>
      <w:r>
        <w:t xml:space="preserve">Conclusion</w:t>
      </w:r>
    </w:p>
    <w:p>
      <w:pPr>
        <w:pStyle w:val="FirstParagraph"/>
      </w:pPr>
      <w:r>
        <w:t xml:space="preserve">The journey of an undergraduate researcher in Germany Berlin is both challenging and rewarding. It requires a deep understanding of the German academic system, a commitment to methodological excellence, and the ability to contextualize research within Berlin’s unique socio-cultural framework. This thesis underscores the importance of fostering undergraduate research as a bridge between education and innovation, ensuring that future academic researchers are equipped to contribute meaningfully to global knowledge systems while rooted in the dynamic environment of Berlin.</w:t>
      </w:r>
    </w:p>
    <w:p>
      <w:pPr>
        <w:pStyle w:val="BodyText"/>
      </w:pPr>
      <w:r>
        <w:rPr>
          <w:iCs/>
          <w:i/>
        </w:rPr>
        <w:t xml:space="preserve">Submitted by [Your Name], Undergraduate Researcher in Germany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Academic Researcher in Germany Berlin</dc:title>
  <dc:creator/>
  <dc:language>en</dc:language>
  <cp:keywords/>
  <dcterms:created xsi:type="dcterms:W3CDTF">2026-07-23T00:09:22Z</dcterms:created>
  <dcterms:modified xsi:type="dcterms:W3CDTF">2026-07-23T00:09:22Z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