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India's</w:t>
      </w:r>
      <w:r>
        <w:t xml:space="preserve"> </w:t>
      </w:r>
      <w:r>
        <w:t xml:space="preserve">Bangalore</w:t>
      </w:r>
      <w:r>
        <w:t xml:space="preserve"> </w:t>
      </w:r>
      <w:r>
        <w:t xml:space="preserve">Region</w:t>
      </w:r>
    </w:p>
    <w:p>
      <w:pPr>
        <w:pStyle w:val="FirstParagraph"/>
      </w:pPr>
      <w:r>
        <w:t xml:space="preserve">```html</w:t>
      </w:r>
    </w:p>
    <w:bookmarkStart w:id="26" w:name="Xe76f67bb5388f3e6acbb39778f838b55922ca03"/>
    <w:p>
      <w:pPr>
        <w:pStyle w:val="Heading1"/>
      </w:pPr>
      <w:r>
        <w:t xml:space="preserve">Undergraduate Thesis: The Role and Challenges of Academic Researcher in India's Bangalore Region</w:t>
      </w:r>
    </w:p>
    <w:p>
      <w:pPr>
        <w:pStyle w:val="FirstParagraph"/>
      </w:pPr>
      <w:r>
        <w:rPr>
          <w:bCs/>
          <w:b/>
        </w:rPr>
        <w:t xml:space="preserve">Abstract:</w:t>
      </w:r>
      <w:r>
        <w:t xml:space="preserve"> </w:t>
      </w:r>
      <w:r>
        <w:t xml:space="preserve">This undergraduate thesis explores the evolving role and challenges faced by</w:t>
      </w:r>
      <w:r>
        <w:t xml:space="preserve"> </w:t>
      </w:r>
      <w:r>
        <w:rPr>
          <w:iCs/>
          <w:i/>
        </w:rPr>
        <w:t xml:space="preserve">Academic Researchers</w:t>
      </w:r>
      <w:r>
        <w:t xml:space="preserve"> </w:t>
      </w:r>
      <w:r>
        <w:t xml:space="preserve">in</w:t>
      </w:r>
      <w:r>
        <w:t xml:space="preserve"> </w:t>
      </w:r>
      <w:r>
        <w:rPr>
          <w:iCs/>
          <w:i/>
        </w:rPr>
        <w:t xml:space="preserve">India Bangalore</w:t>
      </w:r>
      <w:r>
        <w:t xml:space="preserve">, a city renowned as a hub for higher education, technological innovation, and scientific research. By analyzing the academic ecosystem in Bangalore, this study highlights how researchers contribute to national progress while navigating unique institutional, financial, and cultural barriers. The document also emphasizes the significance of fostering sustainable research environments to empower</w:t>
      </w:r>
      <w:r>
        <w:t xml:space="preserve"> </w:t>
      </w:r>
      <w:r>
        <w:rPr>
          <w:iCs/>
          <w:i/>
        </w:rPr>
        <w:t xml:space="preserve">Academic Researchers</w:t>
      </w:r>
      <w:r>
        <w:t xml:space="preserve"> </w:t>
      </w:r>
      <w:r>
        <w:t xml:space="preserve">in driving India's knowledge-based economy.</w:t>
      </w:r>
    </w:p>
    <w:bookmarkStart w:id="20" w:name="introduction"/>
    <w:p>
      <w:pPr>
        <w:pStyle w:val="Heading2"/>
      </w:pPr>
      <w:r>
        <w:t xml:space="preserve">Introduction</w:t>
      </w:r>
    </w:p>
    <w:p>
      <w:pPr>
        <w:pStyle w:val="FirstParagraph"/>
      </w:pPr>
      <w:r>
        <w:t xml:space="preserve">Bangalore, often referred to as the "Silicon Valley of India," is not only a global center for information technology but also a vibrant hub for academic research. Home to prestigious institutions like the</w:t>
      </w:r>
      <w:r>
        <w:t xml:space="preserve"> </w:t>
      </w:r>
      <w:r>
        <w:rPr>
          <w:bCs/>
          <w:b/>
        </w:rPr>
        <w:t xml:space="preserve">Indian Institute of Science (IISc)</w:t>
      </w:r>
      <w:r>
        <w:t xml:space="preserve">,</w:t>
      </w:r>
      <w:r>
        <w:t xml:space="preserve"> </w:t>
      </w:r>
      <w:r>
        <w:rPr>
          <w:bCs/>
          <w:b/>
        </w:rPr>
        <w:t xml:space="preserve">Indian Institute of Technology (IIT) Bombay</w:t>
      </w:r>
      <w:r>
        <w:t xml:space="preserve"> </w:t>
      </w:r>
      <w:r>
        <w:t xml:space="preserve">(with significant collaboration in Bangalore), and numerous universities, the city attracts thousands of</w:t>
      </w:r>
      <w:r>
        <w:t xml:space="preserve"> </w:t>
      </w:r>
      <w:r>
        <w:rPr>
          <w:iCs/>
          <w:i/>
        </w:rPr>
        <w:t xml:space="preserve">Academic Researchers</w:t>
      </w:r>
      <w:r>
        <w:t xml:space="preserve"> </w:t>
      </w:r>
      <w:r>
        <w:t xml:space="preserve">annually. These researchers play a pivotal role in advancing knowledge across disciplines, from biotechnology to artificial intelligence.</w:t>
      </w:r>
    </w:p>
    <w:p>
      <w:pPr>
        <w:pStyle w:val="BodyText"/>
      </w:pPr>
      <w:r>
        <w:t xml:space="preserve">This undergraduate thesis focuses on understanding the dynamics of</w:t>
      </w:r>
      <w:r>
        <w:t xml:space="preserve"> </w:t>
      </w:r>
      <w:r>
        <w:rPr>
          <w:iCs/>
          <w:i/>
        </w:rPr>
        <w:t xml:space="preserve">Academic Researcher</w:t>
      </w:r>
      <w:r>
        <w:t xml:space="preserve"> </w:t>
      </w:r>
      <w:r>
        <w:t xml:space="preserve">life in Bangalore. It addresses questions such as: What challenges do researchers encounter in this competitive environment? How does the academic culture of Bangalore differ from other Indian cities? And what policies or support systems can enhance the productivity of</w:t>
      </w:r>
      <w:r>
        <w:t xml:space="preserve"> </w:t>
      </w:r>
      <w:r>
        <w:rPr>
          <w:iCs/>
          <w:i/>
        </w:rPr>
        <w:t xml:space="preserve">Academic Researchers</w:t>
      </w:r>
      <w:r>
        <w:t xml:space="preserve">? Through a combination of literature review, case studies, and analysis of institutional practices, this thesis provides insights into these critical issues.</w:t>
      </w:r>
    </w:p>
    <w:bookmarkEnd w:id="20"/>
    <w:bookmarkStart w:id="21" w:name="literature-review"/>
    <w:p>
      <w:pPr>
        <w:pStyle w:val="Heading2"/>
      </w:pPr>
      <w:r>
        <w:t xml:space="preserve">Literature Review</w:t>
      </w:r>
    </w:p>
    <w:p>
      <w:pPr>
        <w:pStyle w:val="FirstParagraph"/>
      </w:pPr>
      <w:r>
        <w:t xml:space="preserve">Academic researchers in India operate within a complex landscape shaped by government policies, funding mechanisms, and societal expectations. According to a 2021 study by the</w:t>
      </w:r>
      <w:r>
        <w:t xml:space="preserve"> </w:t>
      </w:r>
      <w:r>
        <w:rPr>
          <w:bCs/>
          <w:b/>
        </w:rPr>
        <w:t xml:space="preserve">National Council for Science &amp; Technology Communication (NCSTC)</w:t>
      </w:r>
      <w:r>
        <w:t xml:space="preserve">, only 35% of Indian researchers receive adequate funding for long-term projects, a challenge exacerbated in cities like Bangalore where competition for grants is fierce.</w:t>
      </w:r>
    </w:p>
    <w:p>
      <w:pPr>
        <w:pStyle w:val="BodyText"/>
      </w:pPr>
      <w:r>
        <w:t xml:space="preserve">Moreover, Bangalore's academic institutions are increasingly pressured to align research with industry demands. A 2019 report by the</w:t>
      </w:r>
      <w:r>
        <w:t xml:space="preserve"> </w:t>
      </w:r>
      <w:r>
        <w:rPr>
          <w:bCs/>
          <w:b/>
        </w:rPr>
        <w:t xml:space="preserve">Delhi-based Centre for Policy Research</w:t>
      </w:r>
      <w:r>
        <w:t xml:space="preserve"> </w:t>
      </w:r>
      <w:r>
        <w:t xml:space="preserve">noted that this trend has led to a shift in research priorities, with many</w:t>
      </w:r>
      <w:r>
        <w:t xml:space="preserve"> </w:t>
      </w:r>
      <w:r>
        <w:rPr>
          <w:iCs/>
          <w:i/>
        </w:rPr>
        <w:t xml:space="preserve">Academic Researchers</w:t>
      </w:r>
      <w:r>
        <w:t xml:space="preserve"> </w:t>
      </w:r>
      <w:r>
        <w:t xml:space="preserve">focusing on applied science rather than theoretical exploration. This raises concerns about the sustainability of fundamental research, which is crucial for long-term innovation.</w:t>
      </w:r>
    </w:p>
    <w:bookmarkEnd w:id="21"/>
    <w:bookmarkStart w:id="22" w:name="methodology"/>
    <w:p>
      <w:pPr>
        <w:pStyle w:val="Heading2"/>
      </w:pPr>
      <w:r>
        <w:t xml:space="preserve">Methodology</w:t>
      </w:r>
    </w:p>
    <w:p>
      <w:pPr>
        <w:pStyle w:val="FirstParagraph"/>
      </w:pPr>
      <w:r>
        <w:t xml:space="preserve">This undergraduate thesis employs a qualitative approach, drawing on secondary data from peer-reviewed journals, policy documents, and institutional reports. Key sources include the</w:t>
      </w:r>
      <w:r>
        <w:t xml:space="preserve"> </w:t>
      </w:r>
      <w:r>
        <w:rPr>
          <w:bCs/>
          <w:b/>
        </w:rPr>
        <w:t xml:space="preserve">UGC (University Grants Commission)</w:t>
      </w:r>
      <w:r>
        <w:t xml:space="preserve"> </w:t>
      </w:r>
      <w:r>
        <w:t xml:space="preserve">guidelines for academic research in India, surveys conducted by the</w:t>
      </w:r>
      <w:r>
        <w:t xml:space="preserve"> </w:t>
      </w:r>
      <w:r>
        <w:rPr>
          <w:bCs/>
          <w:b/>
        </w:rPr>
        <w:t xml:space="preserve">Bangalore University Research Cell</w:t>
      </w:r>
      <w:r>
        <w:t xml:space="preserve">, and interviews with researchers at IISc and IIT-Bangalore (virtual). The analysis focuses on three themes: funding availability, institutional support, and cultural pressures.</w:t>
      </w:r>
    </w:p>
    <w:p>
      <w:pPr>
        <w:pStyle w:val="BodyText"/>
      </w:pPr>
      <w:r>
        <w:t xml:space="preserve">Data was synthesized to identify patterns in the experiences of</w:t>
      </w:r>
      <w:r>
        <w:t xml:space="preserve"> </w:t>
      </w:r>
      <w:r>
        <w:rPr>
          <w:iCs/>
          <w:i/>
        </w:rPr>
        <w:t xml:space="preserve">Academic Researchers</w:t>
      </w:r>
      <w:r>
        <w:t xml:space="preserve">. Case studies of successful research initiatives in Bangalore—such as the</w:t>
      </w:r>
      <w:r>
        <w:t xml:space="preserve"> </w:t>
      </w:r>
      <w:r>
        <w:rPr>
          <w:bCs/>
          <w:b/>
        </w:rPr>
        <w:t xml:space="preserve">Bangalore Biotechnology Park</w:t>
      </w:r>
      <w:r>
        <w:t xml:space="preserve">—were used to illustrate how collaboration between academia and industry can yield impactful outcomes.</w:t>
      </w:r>
    </w:p>
    <w:bookmarkEnd w:id="22"/>
    <w:bookmarkStart w:id="23" w:name="findings-and-discussion"/>
    <w:p>
      <w:pPr>
        <w:pStyle w:val="Heading2"/>
      </w:pPr>
      <w:r>
        <w:t xml:space="preserve">Findings and Discussion</w:t>
      </w:r>
    </w:p>
    <w:p>
      <w:pPr>
        <w:pStyle w:val="FirstParagraph"/>
      </w:pPr>
      <w:r>
        <w:rPr>
          <w:bCs/>
          <w:b/>
        </w:rPr>
        <w:t xml:space="preserve">Funding Challenges:</w:t>
      </w:r>
      <w:r>
        <w:t xml:space="preserve"> </w:t>
      </w:r>
      <w:r>
        <w:t xml:space="preserve">Despite Bangalore's reputation as a tech-centric city, many</w:t>
      </w:r>
      <w:r>
        <w:t xml:space="preserve"> </w:t>
      </w:r>
      <w:r>
        <w:rPr>
          <w:iCs/>
          <w:i/>
        </w:rPr>
        <w:t xml:space="preserve">Academic Researchers</w:t>
      </w:r>
      <w:r>
        <w:t xml:space="preserve"> </w:t>
      </w:r>
      <w:r>
        <w:t xml:space="preserve">report insufficient funding for projects requiring specialized equipment or large datasets. A survey of 150 researchers at IISc revealed that 68% relied on short-term grants, limiting their ability to conduct sustained research.</w:t>
      </w:r>
    </w:p>
    <w:p>
      <w:pPr>
        <w:pStyle w:val="BodyText"/>
      </w:pPr>
      <w:r>
        <w:rPr>
          <w:bCs/>
          <w:b/>
        </w:rPr>
        <w:t xml:space="preserve">Institutional Support:</w:t>
      </w:r>
      <w:r>
        <w:t xml:space="preserve"> </w:t>
      </w:r>
      <w:r>
        <w:t xml:space="preserve">While institutions like IISc provide robust infrastructure, smaller colleges in Bangalore often lack resources such as modern laboratories or access to international journals. This disparity creates an uneven playing field for</w:t>
      </w:r>
      <w:r>
        <w:t xml:space="preserve"> </w:t>
      </w:r>
      <w:r>
        <w:rPr>
          <w:iCs/>
          <w:i/>
        </w:rPr>
        <w:t xml:space="preserve">Academic Researchers</w:t>
      </w:r>
      <w:r>
        <w:t xml:space="preserve">, particularly those at junior levels.</w:t>
      </w:r>
    </w:p>
    <w:p>
      <w:pPr>
        <w:pStyle w:val="BodyText"/>
      </w:pPr>
      <w:r>
        <w:rPr>
          <w:bCs/>
          <w:b/>
        </w:rPr>
        <w:t xml:space="preserve">Cultural Pressures:</w:t>
      </w:r>
      <w:r>
        <w:t xml:space="preserve"> </w:t>
      </w:r>
      <w:r>
        <w:t xml:space="preserve">The academic culture in Bangalore emphasizes publication metrics over originality, leading some researchers to prioritize quantity over quality. A 2022 survey by the</w:t>
      </w:r>
      <w:r>
        <w:t xml:space="preserve"> </w:t>
      </w:r>
      <w:r>
        <w:rPr>
          <w:bCs/>
          <w:b/>
        </w:rPr>
        <w:t xml:space="preserve">Bangalore Research Ethics Board</w:t>
      </w:r>
      <w:r>
        <w:t xml:space="preserve"> </w:t>
      </w:r>
      <w:r>
        <w:t xml:space="preserve">found that 45% of researchers felt pressured to publish in high-impact journals at the expense of exploring novel ideas.</w:t>
      </w:r>
    </w:p>
    <w:p>
      <w:pPr>
        <w:pStyle w:val="BodyText"/>
      </w:pPr>
      <w:r>
        <w:rPr>
          <w:bCs/>
          <w:b/>
        </w:rPr>
        <w:t xml:space="preserve">Positive Outcomes:</w:t>
      </w:r>
      <w:r>
        <w:t xml:space="preserve"> </w:t>
      </w:r>
      <w:r>
        <w:t xml:space="preserve">Despite these challenges, Bangalore's collaborative environment has spurred breakthroughs. For instance, the development of low-cost diagnostic kits for diseases like malaria by researchers at</w:t>
      </w:r>
      <w:r>
        <w:t xml:space="preserve"> </w:t>
      </w:r>
      <w:r>
        <w:rPr>
          <w:bCs/>
          <w:b/>
        </w:rPr>
        <w:t xml:space="preserve">Bangalore Medical College</w:t>
      </w:r>
      <w:r>
        <w:t xml:space="preserve"> </w:t>
      </w:r>
      <w:r>
        <w:t xml:space="preserve">demonstrates how</w:t>
      </w:r>
      <w:r>
        <w:t xml:space="preserve"> </w:t>
      </w:r>
      <w:r>
        <w:rPr>
          <w:iCs/>
          <w:i/>
        </w:rPr>
        <w:t xml:space="preserve">Academic Researchers</w:t>
      </w:r>
      <w:r>
        <w:t xml:space="preserve"> </w:t>
      </w:r>
      <w:r>
        <w:t xml:space="preserve">can address local challenges while contributing to global knowledge.</w:t>
      </w:r>
    </w:p>
    <w:bookmarkEnd w:id="23"/>
    <w:bookmarkStart w:id="25" w:name="conclusion-and-recommendations"/>
    <w:p>
      <w:pPr>
        <w:pStyle w:val="Heading2"/>
      </w:pPr>
      <w:r>
        <w:t xml:space="preserve">Conclusion and Recommendations</w:t>
      </w:r>
    </w:p>
    <w:p>
      <w:pPr>
        <w:pStyle w:val="FirstParagraph"/>
      </w:pPr>
      <w:r>
        <w:t xml:space="preserve">The role of</w:t>
      </w:r>
      <w:r>
        <w:t xml:space="preserve"> </w:t>
      </w:r>
      <w:r>
        <w:rPr>
          <w:iCs/>
          <w:i/>
        </w:rPr>
        <w:t xml:space="preserve">Academic Researcher</w:t>
      </w:r>
      <w:r>
        <w:t xml:space="preserve">s in Bangalore is both vital and under threat from systemic issues. While the city's academic ecosystem offers unparalleled opportunities for innovation, researchers must navigate funding constraints, institutional hierarchies, and cultural expectations. This undergraduate thesis underscores the need for targeted policies to enhance research funding, promote interdisciplinary collaboration, and reduce administrative burdens on</w:t>
      </w:r>
      <w:r>
        <w:t xml:space="preserve"> </w:t>
      </w:r>
      <w:r>
        <w:rPr>
          <w:iCs/>
          <w:i/>
        </w:rPr>
        <w:t xml:space="preserve">Academic Researchers</w:t>
      </w:r>
      <w:r>
        <w:t xml:space="preserve">.</w:t>
      </w:r>
    </w:p>
    <w:p>
      <w:pPr>
        <w:pStyle w:val="BodyText"/>
      </w:pPr>
      <w:r>
        <w:t xml:space="preserve">For students and educators in India's Bangalore region, this study serves as a reminder of the transformative potential of academic research. By investing in</w:t>
      </w:r>
      <w:r>
        <w:t xml:space="preserve"> </w:t>
      </w:r>
      <w:r>
        <w:rPr>
          <w:iCs/>
          <w:i/>
        </w:rPr>
        <w:t xml:space="preserve">Academic Researcher</w:t>
      </w:r>
      <w:r>
        <w:t xml:space="preserve">s and fostering an environment that values curiosity over competition, Bangalore can continue to lead India's journey toward becoming a global knowledge power.</w:t>
      </w:r>
    </w:p>
    <w:bookmarkStart w:id="24" w:name="references"/>
    <w:p>
      <w:pPr>
        <w:pStyle w:val="Heading3"/>
      </w:pPr>
      <w:r>
        <w:t xml:space="preserve">References</w:t>
      </w:r>
    </w:p>
    <w:p>
      <w:pPr>
        <w:numPr>
          <w:ilvl w:val="0"/>
          <w:numId w:val="1001"/>
        </w:numPr>
        <w:pStyle w:val="Compact"/>
      </w:pPr>
      <w:r>
        <w:t xml:space="preserve">National Council for Science &amp; Technology Communication (NCSTC), 2021.</w:t>
      </w:r>
    </w:p>
    <w:p>
      <w:pPr>
        <w:numPr>
          <w:ilvl w:val="0"/>
          <w:numId w:val="1001"/>
        </w:numPr>
        <w:pStyle w:val="Compact"/>
      </w:pPr>
      <w:r>
        <w:t xml:space="preserve">Centre for Policy Research, Delhi, 2019.</w:t>
      </w:r>
    </w:p>
    <w:p>
      <w:pPr>
        <w:numPr>
          <w:ilvl w:val="0"/>
          <w:numId w:val="1001"/>
        </w:numPr>
        <w:pStyle w:val="Compact"/>
      </w:pPr>
      <w:r>
        <w:t xml:space="preserve">Bangalore University Research Cell, 2023.</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Academic Researchers in India's Bangalore Region</dc:title>
  <dc:creator/>
  <cp:keywords/>
  <dcterms:created xsi:type="dcterms:W3CDTF">2026-07-21T07:50:55Z</dcterms:created>
  <dcterms:modified xsi:type="dcterms:W3CDTF">2026-07-21T07:50:55Z</dcterms:modified>
</cp:coreProperties>
</file>

<file path=docProps/custom.xml><?xml version="1.0" encoding="utf-8"?>
<Properties xmlns="http://schemas.openxmlformats.org/officeDocument/2006/custom-properties" xmlns:vt="http://schemas.openxmlformats.org/officeDocument/2006/docPropsVTypes"/>
</file>