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ea5bc2ba0862e9b7c0e0a0fef458d81a82fd596"/>
    <w:p>
      <w:pPr>
        <w:pStyle w:val="Heading1"/>
      </w:pPr>
      <w:r>
        <w:t xml:space="preserve">Undergraduate Thesis: The Role and Challenges of Academic Researchers in Nepal Kathmandu</w:t>
      </w:r>
    </w:p>
    <w:bookmarkStart w:id="20" w:name="abstract"/>
    <w:p>
      <w:pPr>
        <w:pStyle w:val="Heading2"/>
      </w:pPr>
      <w:r>
        <w:t xml:space="preserve">Abstract</w:t>
      </w:r>
    </w:p>
    <w:p>
      <w:pPr>
        <w:pStyle w:val="FirstParagraph"/>
      </w:pPr>
      <w:r>
        <w:t xml:space="preserve">This Undergraduate Thesis explores the evolving role of Academic Researchers in the context of Nepal Kathmandu, focusing on their contributions to national development, academic excellence, and interdisciplinary collaboration. By analyzing existing literature and case studies from Kathmandu-based institutions such as Tribhuvan University and the Central Department of Economics, this study highlights both the opportunities and obstacles faced by researchers in a rapidly urbanizing yet resource-constrained environment. The thesis underscores the importance of fostering a supportive academic ecosystem to sustain research initiatives that align with Nepal's developmental goals.</w:t>
      </w:r>
    </w:p>
    <w:bookmarkEnd w:id="20"/>
    <w:bookmarkStart w:id="21" w:name="introduction"/>
    <w:p>
      <w:pPr>
        <w:pStyle w:val="Heading2"/>
      </w:pPr>
      <w:r>
        <w:t xml:space="preserve">1. Introduction</w:t>
      </w:r>
    </w:p>
    <w:p>
      <w:pPr>
        <w:pStyle w:val="FirstParagraph"/>
      </w:pPr>
      <w:r>
        <w:t xml:space="preserve">Nepal Kathmandu, as the capital city and intellectual hub of Nepal, plays a pivotal role in shaping the country’s academic and research landscape. The emergence of Academic Researchers in this region has been instrumental in addressing local challenges such as climate change, poverty alleviation, and cultural preservation. However, these researchers often operate within a framework marked by limited funding, infrastructural gaps, and competing priorities. This thesis aims to critically examine the dynamics of Academic Researcher activities in Nepal Kathmandu while proposing strategies to enhance their impact on societal progress.</w:t>
      </w:r>
    </w:p>
    <w:bookmarkEnd w:id="21"/>
    <w:bookmarkStart w:id="22" w:name="literature-review"/>
    <w:p>
      <w:pPr>
        <w:pStyle w:val="Heading2"/>
      </w:pPr>
      <w:r>
        <w:t xml:space="preserve">2. Literature Review</w:t>
      </w:r>
    </w:p>
    <w:p>
      <w:pPr>
        <w:pStyle w:val="FirstParagraph"/>
      </w:pPr>
      <w:r>
        <w:t xml:space="preserve">Academic researchers in Nepal have long been engaged in studies ranging from environmental science to social policy, reflecting the diverse needs of the nation. In Kathmandu, institutions like the Institute of Medicine and Nepal Academy of Science and Technology (NAST) have produced notable research on public health and sustainable development. However, gaps persist in interdisciplinary collaboration and access to global research networks. Studies by Gurung (2020) highlight how Kathmandu-based researchers often rely on international grants due to domestic funding limitations, raising questions about the sustainability of local research ecosystems.</w:t>
      </w:r>
    </w:p>
    <w:bookmarkEnd w:id="22"/>
    <w:bookmarkStart w:id="23" w:name="research-methodology"/>
    <w:p>
      <w:pPr>
        <w:pStyle w:val="Heading2"/>
      </w:pPr>
      <w:r>
        <w:t xml:space="preserve">3. Research Methodology</w:t>
      </w:r>
    </w:p>
    <w:p>
      <w:pPr>
        <w:pStyle w:val="FirstParagraph"/>
      </w:pPr>
      <w:r>
        <w:t xml:space="preserve">This study employs a qualitative approach, combining case studies and semi-structured interviews with five Academic Researchers from Kathmandu-based universities. Data collection focused on their experiences with funding acquisition, institutional support, and challenges in publishing research internationally. The analysis draws on thematic coding to identify recurring patterns in their narratives.</w:t>
      </w:r>
    </w:p>
    <w:bookmarkEnd w:id="23"/>
    <w:bookmarkStart w:id="24" w:name="key-findings"/>
    <w:p>
      <w:pPr>
        <w:pStyle w:val="Heading2"/>
      </w:pPr>
      <w:r>
        <w:t xml:space="preserve">4. Key Findings</w:t>
      </w:r>
    </w:p>
    <w:p>
      <w:pPr>
        <w:numPr>
          <w:ilvl w:val="0"/>
          <w:numId w:val="1001"/>
        </w:numPr>
        <w:pStyle w:val="Compact"/>
      </w:pPr>
      <w:r>
        <w:rPr>
          <w:bCs/>
          <w:b/>
        </w:rPr>
        <w:t xml:space="preserve">Funding Constraints:</w:t>
      </w:r>
      <w:r>
        <w:t xml:space="preserve"> </w:t>
      </w:r>
      <w:r>
        <w:t xml:space="preserve">A majority of respondents cited limited access to domestic funding as a major barrier, forcing reliance on international grants that often prioritize global agendas over local needs.</w:t>
      </w:r>
    </w:p>
    <w:p>
      <w:pPr>
        <w:numPr>
          <w:ilvl w:val="0"/>
          <w:numId w:val="1001"/>
        </w:numPr>
        <w:pStyle w:val="Compact"/>
      </w:pPr>
      <w:r>
        <w:rPr>
          <w:bCs/>
          <w:b/>
        </w:rPr>
        <w:t xml:space="preserve">Infrastructure Gaps:</w:t>
      </w:r>
      <w:r>
        <w:t xml:space="preserve"> </w:t>
      </w:r>
      <w:r>
        <w:t xml:space="preserve">Researchers in Kathmandu reported inadequate laboratory facilities and outdated equipment, hindering high-quality data collection and analysis.</w:t>
      </w:r>
    </w:p>
    <w:p>
      <w:pPr>
        <w:numPr>
          <w:ilvl w:val="0"/>
          <w:numId w:val="1001"/>
        </w:numPr>
        <w:pStyle w:val="Compact"/>
      </w:pPr>
      <w:r>
        <w:rPr>
          <w:bCs/>
          <w:b/>
        </w:rPr>
        <w:t xml:space="preserve">Collaborative Opportunities:</w:t>
      </w:r>
      <w:r>
        <w:t xml:space="preserve"> </w:t>
      </w:r>
      <w:r>
        <w:t xml:space="preserve">Despite challenges, Kathmandu’s proximity to South Asian research networks has enabled partnerships with institutions in India and Bhutan, fostering cross-border academic exchange.</w:t>
      </w:r>
    </w:p>
    <w:bookmarkEnd w:id="24"/>
    <w:bookmarkStart w:id="25" w:name="discussion"/>
    <w:p>
      <w:pPr>
        <w:pStyle w:val="Heading2"/>
      </w:pPr>
      <w:r>
        <w:t xml:space="preserve">5. Discussion</w:t>
      </w:r>
    </w:p>
    <w:p>
      <w:pPr>
        <w:pStyle w:val="FirstParagraph"/>
      </w:pPr>
      <w:r>
        <w:t xml:space="preserve">The findings reveal a paradox: while Nepal Kathmandu hosts some of the country’s most accomplished Academic Researchers, systemic challenges impede their ability to translate research into tangible societal benefits. For instance, researchers in climate science at the Central Department of Economics often collaborate with international bodies but face difficulties in securing long-term funding for projects like flood mitigation studies. This highlights a disconnect between academic pursuits and Nepal’s immediate developmental needs.</w:t>
      </w:r>
    </w:p>
    <w:p>
      <w:pPr>
        <w:pStyle w:val="BodyText"/>
      </w:pPr>
      <w:r>
        <w:t xml:space="preserve">Moreover, the role of Academic Researchers extends beyond pure research. In Kathmandu, they are increasingly engaged in policy advising and community engagement, particularly in post-disaster recovery efforts following events like the 2015 earthquakes. This dual responsibility underscores the need for institutional frameworks that balance academic rigor with practical application.</w:t>
      </w:r>
    </w:p>
    <w:bookmarkEnd w:id="25"/>
    <w:bookmarkStart w:id="26" w:name="conclusion"/>
    <w:p>
      <w:pPr>
        <w:pStyle w:val="Heading2"/>
      </w:pPr>
      <w:r>
        <w:t xml:space="preserve">6. Conclusion</w:t>
      </w:r>
    </w:p>
    <w:p>
      <w:pPr>
        <w:pStyle w:val="FirstParagraph"/>
      </w:pPr>
      <w:r>
        <w:t xml:space="preserve">The Academic Researcher community in Nepal Kathmandu is a vital asset to the nation’s intellectual and developmental trajectory. However, sustained investment in infrastructure, funding mechanisms, and interdisciplinary collaboration is essential to unlock their full potential. Future research should explore how digital technologies can democratize access to global research resources for Kathmandu-based scholars. This thesis reaffirms the importance of nurturing Academic Researchers as agents of change in Nepal’s journey toward sustainable development.</w:t>
      </w:r>
    </w:p>
    <w:bookmarkEnd w:id="26"/>
    <w:bookmarkStart w:id="27" w:name="recommendations"/>
    <w:p>
      <w:pPr>
        <w:pStyle w:val="Heading2"/>
      </w:pPr>
      <w:r>
        <w:t xml:space="preserve">7. Recommendations</w:t>
      </w:r>
    </w:p>
    <w:p>
      <w:pPr>
        <w:numPr>
          <w:ilvl w:val="0"/>
          <w:numId w:val="1002"/>
        </w:numPr>
        <w:pStyle w:val="Compact"/>
      </w:pPr>
      <w:r>
        <w:t xml:space="preserve">Establish a national research fund specifically targeting Kathmandu-based institutions to reduce dependence on foreign grants.</w:t>
      </w:r>
    </w:p>
    <w:p>
      <w:pPr>
        <w:numPr>
          <w:ilvl w:val="0"/>
          <w:numId w:val="1002"/>
        </w:numPr>
        <w:pStyle w:val="Compact"/>
      </w:pPr>
      <w:r>
        <w:t xml:space="preserve">Promote partnerships between local researchers and international organizations to enhance knowledge exchange and resource sharing.</w:t>
      </w:r>
    </w:p>
    <w:p>
      <w:pPr>
        <w:numPr>
          <w:ilvl w:val="0"/>
          <w:numId w:val="1002"/>
        </w:numPr>
        <w:pStyle w:val="Compact"/>
      </w:pPr>
      <w:r>
        <w:t xml:space="preserve">Invest in modernizing laboratory facilities and digital infrastructure in Kathmandu’s academic institutions.</w:t>
      </w:r>
    </w:p>
    <w:bookmarkEnd w:id="27"/>
    <w:bookmarkStart w:id="28" w:name="references"/>
    <w:p>
      <w:pPr>
        <w:pStyle w:val="Heading2"/>
      </w:pPr>
      <w:r>
        <w:t xml:space="preserve">References</w:t>
      </w:r>
    </w:p>
    <w:p>
      <w:pPr>
        <w:pStyle w:val="FirstParagraph"/>
      </w:pPr>
      <w:r>
        <w:t xml:space="preserve">Gurung, B. (2020). *Challenges of Academic Research in Nepal*. Journal of Nepalese Studies, 15(3), 45–67.</w:t>
      </w:r>
    </w:p>
    <w:p>
      <w:pPr>
        <w:pStyle w:val="BodyText"/>
      </w:pPr>
      <w:r>
        <w:t xml:space="preserve">Nepal Academy of Science and Technology. (2019). *Annual Report on Research Activities*. Kathmandu: NAST Publications.</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w:t>
      </w:r>
      <w:r>
        <w:br/>
      </w:r>
      <w:r>
        <w:rPr>
          <w:iCs/>
          <w:i/>
        </w:rPr>
        <w:t xml:space="preserve">Appendix B:</w:t>
      </w:r>
      <w:r>
        <w:t xml:space="preserve"> </w:t>
      </w:r>
      <w:r>
        <w:t xml:space="preserve">Case Studies of Kathmandu-Based Research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Academic Researcher in Nepal Kathmandu</dc:title>
  <dc:creator/>
  <dc:language>en</dc:language>
  <cp:keywords/>
  <dcterms:created xsi:type="dcterms:W3CDTF">2026-07-23T20:59:05Z</dcterms:created>
  <dcterms:modified xsi:type="dcterms:W3CDTF">2026-07-23T20:59:05Z</dcterms:modified>
</cp:coreProperties>
</file>

<file path=docProps/custom.xml><?xml version="1.0" encoding="utf-8"?>
<Properties xmlns="http://schemas.openxmlformats.org/officeDocument/2006/custom-properties" xmlns:vt="http://schemas.openxmlformats.org/officeDocument/2006/docPropsVTypes"/>
</file>