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f7512da9a462b00fadd4610e5f0302176516f2a"/>
    <w:p>
      <w:pPr>
        <w:pStyle w:val="Heading1"/>
      </w:pPr>
      <w:r>
        <w:t xml:space="preserve">Undergraduate Thesis: The Role of Academic Researchers in Peru Lima</w:t>
      </w:r>
    </w:p>
    <w:bookmarkStart w:id="20" w:name="abstract"/>
    <w:p>
      <w:pPr>
        <w:pStyle w:val="Heading2"/>
      </w:pPr>
      <w:r>
        <w:t xml:space="preserve">Abstract</w:t>
      </w:r>
    </w:p>
    <w:p>
      <w:pPr>
        <w:pStyle w:val="FirstParagraph"/>
      </w:pPr>
      <w:r>
        <w:t xml:space="preserve">This Undergraduate Thesis explores the contributions of academic researchers in the context of Peru, with a specific focus on Lima. It examines how academic researchers contribute to societal development, education quality, and scientific innovation within Peru’s capital city. By analyzing case studies, institutional frameworks, and policy implications, this thesis highlights the critical role of Academic Researchers in addressing regional challenges while aligning with national goals. The study emphasizes the need for strategic collaboration between academic institutions in Lima and local communities to foster sustainable growth.</w:t>
      </w:r>
    </w:p>
    <w:bookmarkEnd w:id="20"/>
    <w:bookmarkStart w:id="21" w:name="introduction"/>
    <w:p>
      <w:pPr>
        <w:pStyle w:val="Heading2"/>
      </w:pPr>
      <w:r>
        <w:t xml:space="preserve">Introduction</w:t>
      </w:r>
    </w:p>
    <w:p>
      <w:pPr>
        <w:pStyle w:val="FirstParagraph"/>
      </w:pPr>
      <w:r>
        <w:t xml:space="preserve">Lima, as the political, economic, and cultural center of Peru, plays a pivotal role in shaping national research agendas. Academic researchers based in Lima are not only responsible for advancing knowledge but also for addressing pressing issues such as environmental sustainability, public health crises like the ongoing impact of climate change on coastal ecosystems or social inequalities exacerbated by economic disparities. This thesis argues that Academic Researchers in Lima serve as bridges between theoretical academic work and practical problem-solving, making them indispensable to Peru’s development trajectory.</w:t>
      </w:r>
    </w:p>
    <w:bookmarkEnd w:id="21"/>
    <w:bookmarkStart w:id="22" w:name="theoretical-framework"/>
    <w:p>
      <w:pPr>
        <w:pStyle w:val="Heading2"/>
      </w:pPr>
      <w:r>
        <w:t xml:space="preserve">Theoretical Framework</w:t>
      </w:r>
    </w:p>
    <w:p>
      <w:pPr>
        <w:pStyle w:val="FirstParagraph"/>
      </w:pPr>
      <w:r>
        <w:t xml:space="preserve">The theoretical framework draws from the concept of "applied research," which emphasizes the translation of academic findings into real-world solutions. In the context of Peru Lima, this approach is vital for addressing challenges unique to urban centers, such as overcrowding in public services or preserving historical heritage amidst modernization. Key theories include:</w:t>
      </w:r>
    </w:p>
    <w:p>
      <w:pPr>
        <w:numPr>
          <w:ilvl w:val="0"/>
          <w:numId w:val="1001"/>
        </w:numPr>
        <w:pStyle w:val="Compact"/>
      </w:pPr>
      <w:r>
        <w:t xml:space="preserve">**Knowledge Production and Transfer Models**: Highlighting how Academic Researchers act as intermediaries between universities and industries.</w:t>
      </w:r>
    </w:p>
    <w:p>
      <w:pPr>
        <w:numPr>
          <w:ilvl w:val="0"/>
          <w:numId w:val="1001"/>
        </w:numPr>
        <w:pStyle w:val="Compact"/>
      </w:pPr>
      <w:r>
        <w:t xml:space="preserve">**Sustainable Development Goals (SDGs)**: Focusing on Peru’s alignment with global objectives, particularly SDG 4 (Quality Education) and SDG 13 (Climate Action).</w:t>
      </w:r>
    </w:p>
    <w:p>
      <w:pPr>
        <w:numPr>
          <w:ilvl w:val="0"/>
          <w:numId w:val="1001"/>
        </w:numPr>
        <w:pStyle w:val="Compact"/>
      </w:pPr>
      <w:r>
        <w:t xml:space="preserve">**Regional Innovation Systems**: Examining how Lima’s academic institutions contribute to regional innovation ecosystems.</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w:t>
      </w:r>
    </w:p>
    <w:p>
      <w:pPr>
        <w:numPr>
          <w:ilvl w:val="0"/>
          <w:numId w:val="1002"/>
        </w:numPr>
        <w:pStyle w:val="Compact"/>
      </w:pPr>
      <w:r>
        <w:t xml:space="preserve">Literature Review**: Analysis of existing studies on Academic Researchers in Latin America, with a focus on Peru.</w:t>
      </w:r>
    </w:p>
    <w:p>
      <w:pPr>
        <w:numPr>
          <w:ilvl w:val="0"/>
          <w:numId w:val="1002"/>
        </w:numPr>
        <w:pStyle w:val="Compact"/>
      </w:pPr>
      <w:r>
        <w:t xml:space="preserve">Case Studies**: Examination of three Lima-based universities (e.g., Universidad Nacional Mayor de San Marcos, Pontificia Universidad Católica del Perú) and their research initiatives.</w:t>
      </w:r>
    </w:p>
    <w:p>
      <w:pPr>
        <w:numPr>
          <w:ilvl w:val="0"/>
          <w:numId w:val="1002"/>
        </w:numPr>
        <w:pStyle w:val="Compact"/>
      </w:pPr>
      <w:r>
        <w:t xml:space="preserve">Interviews**: Semi-structured interviews with 10 Academic Researchers in Lima, covering diverse disciplines such as environmental science, social policy, and technology.</w:t>
      </w:r>
    </w:p>
    <w:p>
      <w:pPr>
        <w:numPr>
          <w:ilvl w:val="0"/>
          <w:numId w:val="1002"/>
        </w:numPr>
        <w:pStyle w:val="Compact"/>
      </w:pPr>
      <w:r>
        <w:t xml:space="preserve">Policy Analysis**: Review of national education policies (e.g., the Ministry of Education’s Plan Estratégico de Ciencia y Tecnología) and their implementation in Lima.</w:t>
      </w:r>
    </w:p>
    <w:bookmarkEnd w:id="23"/>
    <w:bookmarkStart w:id="24" w:name="X615804ef2dba47b624182905492d88698172f3f"/>
    <w:p>
      <w:pPr>
        <w:pStyle w:val="Heading2"/>
      </w:pPr>
      <w:r>
        <w:t xml:space="preserve">Case Study: Academic Research in Lima’s Environmental Sector</w:t>
      </w:r>
    </w:p>
    <w:p>
      <w:pPr>
        <w:pStyle w:val="FirstParagraph"/>
      </w:pPr>
      <w:r>
        <w:t xml:space="preserve">Lima faces unique environmental challenges, including water scarcity due to El Niño events and pollution from industrial zones. Academic Researchers at the Universidad Nacional Agraria La Molina have conducted groundbreaking studies on sustainable water management, collaborating with local authorities to implement rainwater harvesting systems. This case study illustrates how Academic Researchers in Lima directly influence policy and community practices.</w:t>
      </w:r>
    </w:p>
    <w:bookmarkEnd w:id="24"/>
    <w:bookmarkStart w:id="25" w:name="results-and-analysis"/>
    <w:p>
      <w:pPr>
        <w:pStyle w:val="Heading2"/>
      </w:pPr>
      <w:r>
        <w:t xml:space="preserve">Results and Analysis</w:t>
      </w:r>
    </w:p>
    <w:p>
      <w:pPr>
        <w:pStyle w:val="FirstParagraph"/>
      </w:pPr>
      <w:r>
        <w:t xml:space="preserve">The findings reveal that:</w:t>
      </w:r>
    </w:p>
    <w:p>
      <w:pPr>
        <w:numPr>
          <w:ilvl w:val="0"/>
          <w:numId w:val="1003"/>
        </w:numPr>
        <w:pStyle w:val="Compact"/>
      </w:pPr>
      <w:r>
        <w:t xml:space="preserve">Academic Researchers in Lima are increasingly prioritizing interdisciplinary collaboration to address complex societal issues.</w:t>
      </w:r>
    </w:p>
    <w:p>
      <w:pPr>
        <w:numPr>
          <w:ilvl w:val="0"/>
          <w:numId w:val="1003"/>
        </w:numPr>
        <w:pStyle w:val="Compact"/>
      </w:pPr>
      <w:r>
        <w:t xml:space="preserve">There is a growing demand for research that aligns with Peru’s economic priorities, such as mining and agriculture, but gaps remain in areas like renewable energy.</w:t>
      </w:r>
    </w:p>
    <w:p>
      <w:pPr>
        <w:numPr>
          <w:ilvl w:val="0"/>
          <w:numId w:val="1003"/>
        </w:numPr>
        <w:pStyle w:val="Compact"/>
      </w:pPr>
      <w:r>
        <w:t xml:space="preserve">Lima-based institutions face challenges such as limited funding for long-term research projects and bureaucratic hurdles in policy implementation.</w:t>
      </w:r>
    </w:p>
    <w:bookmarkEnd w:id="25"/>
    <w:bookmarkStart w:id="26" w:name="discussion"/>
    <w:p>
      <w:pPr>
        <w:pStyle w:val="Heading2"/>
      </w:pPr>
      <w:r>
        <w:t xml:space="preserve">Discussion</w:t>
      </w:r>
    </w:p>
    <w:p>
      <w:pPr>
        <w:pStyle w:val="FirstParagraph"/>
      </w:pPr>
      <w:r>
        <w:t xml:space="preserve">The role of Academic Researchers in Lima extends beyond academia; they are pivotal in driving innovation, fostering public-private partnerships, and addressing regional-specific challenges. However, the study underscores the need for stronger institutional support from both the Peruvian government and international organizations to amplify their impact. For instance, increased funding for research infrastructure could enable Academic Researchers to conduct large-scale studies on climate resilience or urban planning.</w:t>
      </w:r>
    </w:p>
    <w:bookmarkEnd w:id="26"/>
    <w:bookmarkStart w:id="27" w:name="conclusion"/>
    <w:p>
      <w:pPr>
        <w:pStyle w:val="Heading2"/>
      </w:pPr>
      <w:r>
        <w:t xml:space="preserve">Conclusion</w:t>
      </w:r>
    </w:p>
    <w:p>
      <w:pPr>
        <w:pStyle w:val="FirstParagraph"/>
      </w:pPr>
      <w:r>
        <w:t xml:space="preserve">This Undergraduate Thesis demonstrates that Academic Researchers in Peru Lima are vital agents of change, capable of addressing both local and national challenges through rigorous inquiry and collaboration. By strengthening the link between academic institutions, policymakers, and communities, Peru can harness the full potential of its intellectual resources to achieve sustainable development. Future research should explore the role of technology in enhancing research accessibility for underserved regions in Lima.</w:t>
      </w:r>
    </w:p>
    <w:bookmarkEnd w:id="27"/>
    <w:bookmarkStart w:id="28" w:name="references"/>
    <w:p>
      <w:pPr>
        <w:pStyle w:val="Heading2"/>
      </w:pPr>
      <w:r>
        <w:t xml:space="preserve">References</w:t>
      </w:r>
    </w:p>
    <w:p>
      <w:pPr>
        <w:pStyle w:val="FirstParagraph"/>
      </w:pPr>
      <w:r>
        <w:rPr>
          <w:iCs/>
          <w:i/>
        </w:rPr>
        <w:t xml:space="preserve">(Include relevant citations here. Example: Ministry of Education Peru, 2023; Universidad Nacional Mayor de San Marcos, 2021; United Nations SDG Reports.)</w:t>
      </w:r>
    </w:p>
    <w:bookmarkEnd w:id="28"/>
    <w:bookmarkStart w:id="29" w:name="appendices"/>
    <w:p>
      <w:pPr>
        <w:pStyle w:val="Heading2"/>
      </w:pPr>
      <w:r>
        <w:t xml:space="preserve">Appendices</w:t>
      </w:r>
    </w:p>
    <w:p>
      <w:pPr>
        <w:pStyle w:val="FirstParagraph"/>
      </w:pPr>
      <w:r>
        <w:t xml:space="preserve">Appendix A**: Interview Questions for Academic Researchers</w:t>
      </w:r>
      <w:r>
        <w:br/>
      </w:r>
    </w:p>
    <w:p>
      <w:pPr>
        <w:pStyle w:val="BodyText"/>
      </w:pPr>
      <w:r>
        <w:t xml:space="preserve">Appendix B**: Data Tables from Policy Analysis</w:t>
      </w:r>
      <w:r>
        <w:br/>
      </w:r>
    </w:p>
    <w:p>
      <w:pPr>
        <w:pStyle w:val="BodyText"/>
      </w:pPr>
      <w:r>
        <w:t xml:space="preserve">Appendix C**: Photographs of Research Projects in Lima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Peru Lima</dc:title>
  <dc:creator/>
  <dc:language>en</dc:language>
  <cp:keywords/>
  <dcterms:created xsi:type="dcterms:W3CDTF">2026-07-23T19:06:12Z</dcterms:created>
  <dcterms:modified xsi:type="dcterms:W3CDTF">2026-07-23T19:06:12Z</dcterms:modified>
</cp:coreProperties>
</file>

<file path=docProps/custom.xml><?xml version="1.0" encoding="utf-8"?>
<Properties xmlns="http://schemas.openxmlformats.org/officeDocument/2006/custom-properties" xmlns:vt="http://schemas.openxmlformats.org/officeDocument/2006/docPropsVTypes"/>
</file>