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undergraduate-thesis"/>
    <w:p>
      <w:pPr>
        <w:pStyle w:val="Heading1"/>
      </w:pPr>
      <w:r>
        <w:t xml:space="preserve">Undergraduate Thesis</w:t>
      </w:r>
    </w:p>
    <w:bookmarkStart w:id="28" w:name="X985ded616844756a688e2ba37fa680a583226b6"/>
    <w:p>
      <w:pPr>
        <w:pStyle w:val="Heading2"/>
      </w:pPr>
      <w:r>
        <w:t xml:space="preserve">The Role and Challenges of Academic Researchers in the Context of Russia, Moscow</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Moscow State University (MSU), Russia</w:t>
      </w:r>
      <w:r>
        <w:br/>
      </w:r>
      <w:r>
        <w:rPr>
          <w:bCs/>
          <w:b/>
        </w:rPr>
        <w:t xml:space="preserve">Date:</w:t>
      </w:r>
      <w:r>
        <w:t xml:space="preserve"> </w:t>
      </w:r>
      <w:r>
        <w:t xml:space="preserve">[Insert Date]</w:t>
      </w:r>
    </w:p>
    <w:bookmarkStart w:id="20" w:name="abstract"/>
    <w:p>
      <w:pPr>
        <w:pStyle w:val="Heading3"/>
      </w:pPr>
      <w:r>
        <w:t xml:space="preserve">Abstract</w:t>
      </w:r>
    </w:p>
    <w:p>
      <w:pPr>
        <w:pStyle w:val="FirstParagraph"/>
      </w:pPr>
      <w:r>
        <w:t xml:space="preserve">This Undergraduate Thesis explores the significance of Academic Researchers in Russia, particularly within the academic and research ecosystem of Moscow. As a global hub for science and education, Moscow hosts numerous prestigious institutions such as the Moscow Institute of Physics and Technology (MIPT), Lomonosov Moscow State University (MSU), and other leading research centers. The study analyzes the challenges faced by Academic Researchers in this environment, including funding constraints, bureaucratic hurdles, and the impact of geopolitical factors. It also highlights their contributions to advancing scientific innovation, fostering international collaborations, and shaping educational policies in Russia. The thesis emphasizes the role of Academic Researchers as key drivers of Moscow’s academic reputation and their potential to address national priorities through interdisciplinary research.</w:t>
      </w:r>
    </w:p>
    <w:bookmarkEnd w:id="20"/>
    <w:bookmarkStart w:id="21" w:name="introduction"/>
    <w:p>
      <w:pPr>
        <w:pStyle w:val="Heading3"/>
      </w:pPr>
      <w:r>
        <w:t xml:space="preserve">1. Introduction</w:t>
      </w:r>
    </w:p>
    <w:p>
      <w:pPr>
        <w:pStyle w:val="FirstParagraph"/>
      </w:pPr>
      <w:r>
        <w:t xml:space="preserve">Moscow, as the capital and cultural epicenter of Russia, has long been a beacon for academic excellence. Home to some of the world’s most renowned institutions, Moscow attracts scholars and researchers from across the globe. Academic Researchers in this context play a pivotal role in driving scientific progress, publishing groundbreaking studies, and mentoring future generations of scientists. However, their work is influenced by unique challenges specific to Russia’s political and economic landscape.</w:t>
      </w:r>
    </w:p>
    <w:p>
      <w:pPr>
        <w:pStyle w:val="BodyText"/>
      </w:pPr>
      <w:r>
        <w:t xml:space="preserve">This thesis aims to evaluate the contributions of Academic Researchers in Moscow while addressing the barriers they encounter. By focusing on Moscow-based institutions and their research output, this study seeks to provide insights into how academic researchers navigate these complexities and contribute to national development goals.</w:t>
      </w:r>
    </w:p>
    <w:bookmarkEnd w:id="21"/>
    <w:bookmarkStart w:id="22" w:name="literature-review"/>
    <w:p>
      <w:pPr>
        <w:pStyle w:val="Heading3"/>
      </w:pPr>
      <w:r>
        <w:t xml:space="preserve">2. Literature Review</w:t>
      </w:r>
    </w:p>
    <w:p>
      <w:pPr>
        <w:pStyle w:val="FirstParagraph"/>
      </w:pPr>
      <w:r>
        <w:t xml:space="preserve">Academic Researchers in Russia have historically been central to the nation’s scientific achievements, from space exploration to nuclear energy. However, recent studies highlight a shift in priorities and challenges faced by researchers in Moscow. For example, Kharlamov (2021) discusses the impact of reduced international collaboration on Russian academic research post-2014 sanctions. Similarly, Ivanova and Petrov (2020) analyze funding disparities between Moscow-based institutions and those in other regions.</w:t>
      </w:r>
    </w:p>
    <w:p>
      <w:pPr>
        <w:pStyle w:val="BodyText"/>
      </w:pPr>
      <w:r>
        <w:t xml:space="preserve">Research by the Higher School of Economics (HSE) in Moscow indicates that Academic Researchers are increasingly focusing on applied sciences to align with national interests, such as digital transformation and sustainable development. This shift underscores the tension between academic freedom and state-driven research agendas.</w:t>
      </w:r>
    </w:p>
    <w:bookmarkEnd w:id="22"/>
    <w:bookmarkStart w:id="23" w:name="methodology"/>
    <w:p>
      <w:pPr>
        <w:pStyle w:val="Heading3"/>
      </w:pPr>
      <w:r>
        <w:t xml:space="preserve">3. Methodology</w:t>
      </w:r>
    </w:p>
    <w:p>
      <w:pPr>
        <w:pStyle w:val="FirstParagraph"/>
      </w:pPr>
      <w:r>
        <w:t xml:space="preserve">This Undergraduate Thesis employs a qualitative approach, combining case studies of Moscow-based Academic Researchers with analysis of institutional data. Data was collected from interviews with faculty members at MSU and MIPT, as well as a review of published research outputs (2018–2023). The study also examines funding reports from the Russian Ministry of Science and Higher Education to contextualize challenges faced by researchers.</w:t>
      </w:r>
    </w:p>
    <w:p>
      <w:pPr>
        <w:pStyle w:val="BodyText"/>
      </w:pPr>
      <w:r>
        <w:t xml:space="preserve">Key themes explored include access to international journals, competition for state grants, and the role of Academic Researchers in policy formulation. This methodology ensures a comprehensive understanding of the dynamic interplay between individual research efforts and broader systemic factors in Moscow.</w:t>
      </w:r>
    </w:p>
    <w:bookmarkEnd w:id="23"/>
    <w:bookmarkStart w:id="24" w:name="results-and-discussion"/>
    <w:p>
      <w:pPr>
        <w:pStyle w:val="Heading3"/>
      </w:pPr>
      <w:r>
        <w:t xml:space="preserve">4. Results and Discussion</w:t>
      </w:r>
    </w:p>
    <w:p>
      <w:pPr>
        <w:pStyle w:val="FirstParagraph"/>
      </w:pPr>
      <w:r>
        <w:t xml:space="preserve">The findings reveal that Academic Researchers in Moscow are highly motivated but face significant obstacles. While institutions like MSU remain globally competitive, researchers often report limited access to foreign funding sources and restricted academic exchanges due to geopolitical tensions. Additionally, the emphasis on state-aligned research has led to a decline in foundational scientific inquiry.</w:t>
      </w:r>
    </w:p>
    <w:p>
      <w:pPr>
        <w:pStyle w:val="BodyText"/>
      </w:pPr>
      <w:r>
        <w:t xml:space="preserve">Notably, Academic Researchers in Moscow are leveraging technology and digital tools to foster collaboration despite these challenges. For example, virtual conferences and open-access publishing have enabled greater participation in global academic networks. However, this adaptation requires additional resources that many researchers lack.</w:t>
      </w:r>
    </w:p>
    <w:p>
      <w:pPr>
        <w:pStyle w:val="BodyText"/>
      </w:pPr>
      <w:r>
        <w:t xml:space="preserve">The study also highlights the critical role of Academic Researchers in addressing national issues such as climate change, public health, and technological innovation. Their work is increasingly seen as essential to Russia’s strategic goals under initiatives like the “Digital Economy” program.</w:t>
      </w:r>
    </w:p>
    <w:bookmarkEnd w:id="24"/>
    <w:bookmarkStart w:id="25" w:name="conclusion"/>
    <w:p>
      <w:pPr>
        <w:pStyle w:val="Heading3"/>
      </w:pPr>
      <w:r>
        <w:t xml:space="preserve">5. Conclusion</w:t>
      </w:r>
    </w:p>
    <w:p>
      <w:pPr>
        <w:pStyle w:val="FirstParagraph"/>
      </w:pPr>
      <w:r>
        <w:t xml:space="preserve">In conclusion, Academic Researchers in Moscow are vital to the scientific and educational advancement of Russia. While their work is shaped by unique challenges—ranging from funding constraints to geopolitical pressures—their resilience and adaptability demonstrate their importance in driving innovation. This Undergraduate Thesis underscores the need for policy reforms that support academic independence while aligning research with national priorities.</w:t>
      </w:r>
    </w:p>
    <w:p>
      <w:pPr>
        <w:pStyle w:val="BodyText"/>
      </w:pPr>
      <w:r>
        <w:t xml:space="preserve">Future research could explore the long-term impacts of recent changes in higher education policies on Moscow’s academic community. Additionally, comparative studies between Moscow and other global cities would provide deeper insights into the role of Academic Researchers in shaping national scientific identities.</w:t>
      </w:r>
    </w:p>
    <w:bookmarkEnd w:id="25"/>
    <w:bookmarkStart w:id="26" w:name="references"/>
    <w:p>
      <w:pPr>
        <w:pStyle w:val="Heading3"/>
      </w:pPr>
      <w:r>
        <w:t xml:space="preserve">6. References</w:t>
      </w:r>
    </w:p>
    <w:p>
      <w:pPr>
        <w:numPr>
          <w:ilvl w:val="0"/>
          <w:numId w:val="1001"/>
        </w:numPr>
        <w:pStyle w:val="Compact"/>
      </w:pPr>
      <w:r>
        <w:t xml:space="preserve">Kharlamov, A. (2021). *Russian Academic Research Post-Sanctions: Challenges and Adaptations*. Moscow Institute of Physics and Technology Press.</w:t>
      </w:r>
    </w:p>
    <w:p>
      <w:pPr>
        <w:numPr>
          <w:ilvl w:val="0"/>
          <w:numId w:val="1001"/>
        </w:numPr>
        <w:pStyle w:val="Compact"/>
      </w:pPr>
      <w:r>
        <w:t xml:space="preserve">Ivanova, T., &amp; Petrov, S. (2020). *Funding Gaps in Russian Higher Education*. Higher School of Economics Journal.</w:t>
      </w:r>
    </w:p>
    <w:p>
      <w:pPr>
        <w:numPr>
          <w:ilvl w:val="0"/>
          <w:numId w:val="1001"/>
        </w:numPr>
        <w:pStyle w:val="Compact"/>
      </w:pPr>
      <w:r>
        <w:t xml:space="preserve">Russian Ministry of Science and Higher Education. (2023). *Annual Report on Research Funding and Output*.</w:t>
      </w:r>
    </w:p>
    <w:bookmarkEnd w:id="26"/>
    <w:bookmarkStart w:id="27" w:name="appendices"/>
    <w:p>
      <w:pPr>
        <w:pStyle w:val="Heading3"/>
      </w:pPr>
      <w:r>
        <w:t xml:space="preserve">7. Appendices</w:t>
      </w:r>
    </w:p>
    <w:p>
      <w:pPr>
        <w:pStyle w:val="FirstParagraph"/>
      </w:pPr>
      <w:r>
        <w:rPr>
          <w:iCs/>
          <w:i/>
        </w:rPr>
        <w:t xml:space="preserve">Appendix A: Interview Questions for Academic Researchers</w:t>
      </w:r>
      <w:r>
        <w:br/>
      </w:r>
      <w:r>
        <w:rPr>
          <w:iCs/>
          <w:i/>
        </w:rPr>
        <w:t xml:space="preserve">Appendix B: List of Moscow-Based Institutions Studied</w:t>
      </w:r>
      <w:r>
        <w:br/>
      </w:r>
      <w:r>
        <w:rPr>
          <w:iCs/>
          <w:i/>
        </w:rPr>
        <w:t xml:space="preserve">Appendix C: Data Tables on Research Output (2018–2023)</w:t>
      </w:r>
    </w:p>
    <w:bookmarkEnd w:id="27"/>
    <w:p>
      <w:pPr>
        <w:pStyle w:val="BodyText"/>
      </w:pPr>
      <w:r>
        <w:t xml:space="preserve">This Undergraduate Thesis is submitted as part of the requirements for the Bachelor’s Degree in [Your Field of Study] at Moscow State University, Russia. All content reflects original research and analysis conducted by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Russia, Moscow</dc:title>
  <dc:creator/>
  <dc:language>en</dc:language>
  <cp:keywords/>
  <dcterms:created xsi:type="dcterms:W3CDTF">2026-07-23T10:37:42Z</dcterms:created>
  <dcterms:modified xsi:type="dcterms:W3CDTF">2026-07-23T10:37:42Z</dcterms:modified>
</cp:coreProperties>
</file>

<file path=docProps/custom.xml><?xml version="1.0" encoding="utf-8"?>
<Properties xmlns="http://schemas.openxmlformats.org/officeDocument/2006/custom-properties" xmlns:vt="http://schemas.openxmlformats.org/officeDocument/2006/docPropsVTypes"/>
</file>