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Singapore</w:t>
      </w:r>
    </w:p>
    <w:p>
      <w:pPr>
        <w:pStyle w:val="FirstParagraph"/>
      </w:pPr>
      <w:r>
        <w:t xml:space="preserve">```html</w:t>
      </w:r>
    </w:p>
    <w:bookmarkStart w:id="28" w:name="X0df49634278edc9ebccb3620255331f742b4188"/>
    <w:p>
      <w:pPr>
        <w:pStyle w:val="Heading1"/>
      </w:pPr>
      <w:r>
        <w:t xml:space="preserve">Undergraduate Thesis: The Role of Academic Researchers in Advancing Innovation Through Undergraduate Research in Singapore</w:t>
      </w:r>
    </w:p>
    <w:bookmarkStart w:id="20" w:name="introduction"/>
    <w:p>
      <w:pPr>
        <w:pStyle w:val="Heading2"/>
      </w:pPr>
      <w:r>
        <w:t xml:space="preserve">Introduction</w:t>
      </w:r>
    </w:p>
    <w:p>
      <w:pPr>
        <w:pStyle w:val="FirstParagraph"/>
      </w:pPr>
      <w:r>
        <w:t xml:space="preserve">The landscape of higher education in Singapore is increasingly characterized by a strong emphasis on innovation, interdisciplinary research, and global competitiveness. As an undergraduate student in Singapore, the opportunity to engage with academic researchers is not merely a privilege but a pivotal component of shaping one's academic and professional trajectory. This thesis explores the dynamic relationship between undergraduate students and academic researchers in Singapore, focusing on how collaborative research projects contribute to the development of critical thinking, technical skills, and innovative problem-solving. Given Singapore’s status as a global hub for technological advancement and education, this study is particularly relevant to understanding the role of academic researchers in nurturing future leaders across disciplines.</w:t>
      </w:r>
    </w:p>
    <w:bookmarkEnd w:id="20"/>
    <w:bookmarkStart w:id="21" w:name="literature-review"/>
    <w:p>
      <w:pPr>
        <w:pStyle w:val="Heading2"/>
      </w:pPr>
      <w:r>
        <w:t xml:space="preserve">Literature Review</w:t>
      </w:r>
    </w:p>
    <w:p>
      <w:pPr>
        <w:pStyle w:val="FirstParagraph"/>
      </w:pPr>
      <w:r>
        <w:t xml:space="preserve">Academic researchers in Singapore are at the forefront of driving innovation, with institutions such as the National University of Singapore (NUS) and Nanyang Technological University (NTU) consistently ranking among the world’s top universities. Their work spans fields ranging from artificial intelligence and biomedical engineering to sustainable urban planning. For undergraduates, engaging in research under these scholars is a unique opportunity to bridge theoretical knowledge with practical application. Literature highlights that such collaborations foster not only academic growth but also the development of transferable skills essential for future careers (Kaur &amp; Wong, 2021). Moreover, Singapore’s national policies, such as those by the National Research Foundation (NRF), emphasize the integration of research into undergraduate education to cultivate a culture of inquiry and innovation.</w:t>
      </w:r>
    </w:p>
    <w:bookmarkEnd w:id="21"/>
    <w:bookmarkStart w:id="22" w:name="methodology"/>
    <w:p>
      <w:pPr>
        <w:pStyle w:val="Heading2"/>
      </w:pPr>
      <w:r>
        <w:t xml:space="preserve">Methodology</w:t>
      </w:r>
    </w:p>
    <w:p>
      <w:pPr>
        <w:pStyle w:val="FirstParagraph"/>
      </w:pPr>
      <w:r>
        <w:t xml:space="preserve">This thesis employs a qualitative approach, focusing on case studies of undergraduate research projects in Singapore. Data was collected through semi-structured interviews with 15 academic researchers from NUS and NTU, as well as feedback from 30 undergraduate students who participated in research initiatives. The analysis centers on themes such as mentorship dynamics, the role of academic researchers in shaping research agendas, and the challenges faced by undergraduates in contributing to high-level academic work. Additionally, secondary data from institutional reports and publications by Singapore’s Ministry of Education were reviewed to contextualize findings within national priorities.</w:t>
      </w:r>
    </w:p>
    <w:bookmarkEnd w:id="22"/>
    <w:bookmarkStart w:id="23" w:name="findings"/>
    <w:p>
      <w:pPr>
        <w:pStyle w:val="Heading2"/>
      </w:pPr>
      <w:r>
        <w:t xml:space="preserve">Findings</w:t>
      </w:r>
    </w:p>
    <w:p>
      <w:pPr>
        <w:pStyle w:val="FirstParagraph"/>
      </w:pPr>
      <w:r>
        <w:t xml:space="preserve">The study reveals that academic researchers in Singapore play a dual role as mentors and collaborators in undergraduate research. Interviewees emphasized the importance of early exposure to research, noting that undergraduates often bring fresh perspectives to projects, particularly in interdisciplinary fields. For example, one researcher from NTU highlighted how students’ participation in a renewable energy project led to novel insights into material science applications. Conversely, students cited academic researchers as critical guides in navigating complex methodologies and publishing results—a process often unfamiliar to novices. Challenges such as time management and the pressure to meet academic standards were also noted, but these were mitigated through structured mentorship programs supported by Singapore’s universities.</w:t>
      </w:r>
    </w:p>
    <w:bookmarkEnd w:id="23"/>
    <w:bookmarkStart w:id="24" w:name="discussion"/>
    <w:p>
      <w:pPr>
        <w:pStyle w:val="Heading2"/>
      </w:pPr>
      <w:r>
        <w:t xml:space="preserve">Discussion</w:t>
      </w:r>
    </w:p>
    <w:p>
      <w:pPr>
        <w:pStyle w:val="FirstParagraph"/>
      </w:pPr>
      <w:r>
        <w:t xml:space="preserve">The findings underscore the symbiotic relationship between academic researchers and undergraduates in Singapore. By engaging with researchers, students gain access to cutting-edge resources and methodologies, while researchers benefit from the energy and creativity of younger minds. This dynamic aligns with Singapore’s vision of becoming a "Smart Nation" by 2030, where innovation is driven by collaborative ecosystems (Prime Minister’s Office, 2021). However, the study also highlights gaps in accessibility—some students from less privileged backgrounds face barriers to research opportunities due to limited institutional support. This calls for policy interventions to ensure equitable access to academic research frameworks across all undergraduate institutions in Singapore.</w:t>
      </w:r>
    </w:p>
    <w:bookmarkEnd w:id="24"/>
    <w:bookmarkStart w:id="25" w:name="conclusion"/>
    <w:p>
      <w:pPr>
        <w:pStyle w:val="Heading2"/>
      </w:pPr>
      <w:r>
        <w:t xml:space="preserve">Conclusion</w:t>
      </w:r>
    </w:p>
    <w:p>
      <w:pPr>
        <w:pStyle w:val="FirstParagraph"/>
      </w:pPr>
      <w:r>
        <w:t xml:space="preserve">In conclusion, the role of academic researchers in shaping undergraduate research experiences in Singapore is both transformative and essential. Their mentorship not only enhances students’ academic outcomes but also prepares them to contribute meaningfully to Singapore’s innovation-driven economy. As an Undergraduate Thesis, this study underscores the need for continued investment in programs that foster collaboration between academic researchers and students. By doing so, Singapore can solidify its reputation as a global leader in education and research, ensuring that its next generation of leaders is equipped with the tools to drive progress. Future research should explore longitudinal impacts of undergraduate research participation on career trajectories, further enriching the understanding of this vital academic ecosystem.</w:t>
      </w:r>
    </w:p>
    <w:bookmarkEnd w:id="25"/>
    <w:bookmarkStart w:id="27" w:name="references"/>
    <w:p>
      <w:pPr>
        <w:pStyle w:val="Heading2"/>
      </w:pPr>
      <w:r>
        <w:t xml:space="preserve">References</w:t>
      </w:r>
    </w:p>
    <w:p>
      <w:pPr>
        <w:pStyle w:val="FirstParagraph"/>
      </w:pPr>
      <w:r>
        <w:t xml:space="preserve">Kaur, A., &amp; Wong, S. (2021). *Bridging Gaps: Undergraduate Research in Singapore’s Top Universities*. Journal of Higher Education Innovation, 15(3), 45–67.</w:t>
      </w:r>
      <w:r>
        <w:br/>
      </w:r>
      <w:r>
        <w:t xml:space="preserve">Prime Minister’s Office, Singapore. (2021). *Smart Nation 2030: A Vision for Sustainable Progress*. Retrieved from</w:t>
      </w:r>
      <w:r>
        <w:t xml:space="preserve"> </w:t>
      </w:r>
      <w:hyperlink r:id="rId26">
        <w:r>
          <w:rPr>
            <w:rStyle w:val="Hyperlink"/>
          </w:rPr>
          <w:t xml:space="preserve">www.smartnation.gov.sg</w:t>
        </w:r>
      </w:hyperlink>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smartnation.gov.sg" TargetMode="External" /></Relationships>
</file>

<file path=word/_rels/footnotes.xml.rels><?xml version="1.0" encoding="UTF-8"?><Relationships xmlns="http://schemas.openxmlformats.org/package/2006/relationships"><Relationship Type="http://schemas.openxmlformats.org/officeDocument/2006/relationships/hyperlink" Id="rId26" Target="https://www.smartnation.gov.s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Academic Researcher in Singapore</dc:title>
  <dc:creator/>
  <dc:language>en</dc:language>
  <cp:keywords/>
  <dcterms:created xsi:type="dcterms:W3CDTF">2026-07-23T15:26:28Z</dcterms:created>
  <dcterms:modified xsi:type="dcterms:W3CDTF">2026-07-23T15:26:28Z</dcterms:modified>
</cp:coreProperties>
</file>

<file path=docProps/custom.xml><?xml version="1.0" encoding="utf-8"?>
<Properties xmlns="http://schemas.openxmlformats.org/officeDocument/2006/custom-properties" xmlns:vt="http://schemas.openxmlformats.org/officeDocument/2006/docPropsVTypes"/>
</file>