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Study</w:t>
      </w:r>
      <w:r>
        <w:t xml:space="preserve"> </w:t>
      </w:r>
      <w:r>
        <w:t xml:space="preserve">of</w:t>
      </w:r>
      <w:r>
        <w:t xml:space="preserve"> </w:t>
      </w:r>
      <w:r>
        <w:t xml:space="preserve">Spain</w:t>
      </w:r>
      <w:r>
        <w:t xml:space="preserve"> </w:t>
      </w:r>
      <w:r>
        <w:t xml:space="preserve">Barcelona</w:t>
      </w:r>
    </w:p>
    <w:bookmarkStart w:id="27" w:name="Xb6624869645cbf09c4a1db7827744a538d11736"/>
    <w:p>
      <w:pPr>
        <w:pStyle w:val="Heading1"/>
      </w:pPr>
      <w:r>
        <w:t xml:space="preserve">The Role of Academic Researchers in Undergraduate Education: A Study of Spain Barcelona</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conducted within the academic framework of</w:t>
      </w:r>
      <w:r>
        <w:t xml:space="preserve"> </w:t>
      </w:r>
      <w:r>
        <w:rPr>
          <w:iCs/>
          <w:i/>
          <w:bCs/>
          <w:b/>
        </w:rPr>
        <w:t xml:space="preserve">Spain Barcelona</w:t>
      </w:r>
      <w:r>
        <w:t xml:space="preserve">, explores the evolving role of</w:t>
      </w:r>
      <w:r>
        <w:t xml:space="preserve"> </w:t>
      </w:r>
      <w:r>
        <w:rPr>
          <w:iCs/>
          <w:i/>
          <w:bCs/>
          <w:b/>
        </w:rPr>
        <w:t xml:space="preserve">Academic Researchers</w:t>
      </w:r>
      <w:r>
        <w:t xml:space="preserve"> </w:t>
      </w:r>
      <w:r>
        <w:t xml:space="preserve">in shaping undergraduate education. The study investigates how researchers contribute to teaching, curriculum development, and student engagement in higher education institutions across Barcelona. By analyzing existing literature, institutional policies, and case studies from Spanish universities such as Universitat de Barcelona (UB) and Pompeu Fabra University (UPF), this work highlights the critical intersection between research activities and undergraduate learning. The findings emphasize the importance of fostering collaboration between</w:t>
      </w:r>
      <w:r>
        <w:t xml:space="preserve"> </w:t>
      </w:r>
      <w:r>
        <w:rPr>
          <w:iCs/>
          <w:i/>
          <w:bCs/>
          <w:b/>
        </w:rPr>
        <w:t xml:space="preserve">Academic Researchers</w:t>
      </w:r>
      <w:r>
        <w:t xml:space="preserve"> </w:t>
      </w:r>
      <w:r>
        <w:t xml:space="preserve">and students to enhance academic rigor, innovation, and global competitiveness in Spain’s higher education sector.</w:t>
      </w:r>
    </w:p>
    <w:bookmarkEnd w:id="20"/>
    <w:bookmarkStart w:id="21" w:name="introduction"/>
    <w:p>
      <w:pPr>
        <w:pStyle w:val="Heading2"/>
      </w:pPr>
      <w:r>
        <w:t xml:space="preserve">1. Introduction</w:t>
      </w:r>
    </w:p>
    <w:p>
      <w:pPr>
        <w:pStyle w:val="FirstParagraph"/>
      </w:pPr>
      <w:r>
        <w:t xml:space="preserve">In recent years, the role of</w:t>
      </w:r>
      <w:r>
        <w:t xml:space="preserve"> </w:t>
      </w:r>
      <w:r>
        <w:rPr>
          <w:iCs/>
          <w:i/>
          <w:bCs/>
          <w:b/>
        </w:rPr>
        <w:t xml:space="preserve">Academic Researchers</w:t>
      </w:r>
      <w:r>
        <w:t xml:space="preserve"> </w:t>
      </w:r>
      <w:r>
        <w:t xml:space="preserve">in undergraduate education has gained significant attention globally. In</w:t>
      </w:r>
      <w:r>
        <w:t xml:space="preserve"> </w:t>
      </w:r>
      <w:r>
        <w:rPr>
          <w:iCs/>
          <w:i/>
          <w:bCs/>
          <w:b/>
        </w:rPr>
        <w:t xml:space="preserve">Spain Barcelona</w:t>
      </w:r>
      <w:r>
        <w:t xml:space="preserve">, where universities are at the forefront of innovation and research, this dynamic is particularly pronounced. This</w:t>
      </w:r>
      <w:r>
        <w:t xml:space="preserve"> </w:t>
      </w:r>
      <w:r>
        <w:rPr>
          <w:iCs/>
          <w:i/>
          <w:bCs/>
          <w:b/>
        </w:rPr>
        <w:t xml:space="preserve">Undergraduate Thesis</w:t>
      </w:r>
      <w:r>
        <w:t xml:space="preserve"> </w:t>
      </w:r>
      <w:r>
        <w:t xml:space="preserve">aims to address the following research questions: How do</w:t>
      </w:r>
      <w:r>
        <w:t xml:space="preserve"> </w:t>
      </w:r>
      <w:r>
        <w:rPr>
          <w:iCs/>
          <w:i/>
          <w:bCs/>
          <w:b/>
        </w:rPr>
        <w:t xml:space="preserve">Academic Researchers</w:t>
      </w:r>
      <w:r>
        <w:t xml:space="preserve"> </w:t>
      </w:r>
      <w:r>
        <w:t xml:space="preserve">in Barcelona influence undergraduate teaching methodologies? What challenges do they face in integrating research into their pedagogical practices? And how can universities in Spain optimize this synergy for student development?</w:t>
      </w:r>
    </w:p>
    <w:p>
      <w:pPr>
        <w:pStyle w:val="BodyText"/>
      </w:pPr>
      <w:r>
        <w:rPr>
          <w:iCs/>
          <w:i/>
          <w:bCs/>
          <w:b/>
        </w:rPr>
        <w:t xml:space="preserve">Spain Barcelona</w:t>
      </w:r>
      <w:r>
        <w:t xml:space="preserve">, as a hub of academic and cultural diversity, offers a unique context for studying this phenomenon. Its universities are not only centers of learning but also active participants in national and international research networks. This thesis seeks to contribute to the broader discourse on higher education by examining local practices through a lens that prioritizes the contributions of</w:t>
      </w:r>
      <w:r>
        <w:t xml:space="preserve"> </w:t>
      </w:r>
      <w:r>
        <w:rPr>
          <w:iCs/>
          <w:i/>
          <w:bCs/>
          <w:b/>
        </w:rPr>
        <w:t xml:space="preserve">Academic Researchers</w:t>
      </w:r>
      <w:r>
        <w:t xml:space="preserve">.</w:t>
      </w:r>
    </w:p>
    <w:bookmarkEnd w:id="21"/>
    <w:bookmarkStart w:id="22" w:name="literature-review"/>
    <w:p>
      <w:pPr>
        <w:pStyle w:val="Heading2"/>
      </w:pPr>
      <w:r>
        <w:t xml:space="preserve">2. Literature Review</w:t>
      </w:r>
    </w:p>
    <w:p>
      <w:pPr>
        <w:pStyle w:val="FirstParagraph"/>
      </w:pPr>
      <w:r>
        <w:t xml:space="preserve">The integration of research into undergraduate education is widely regarded as a cornerstone of modern pedagogy. According to European Commission guidelines (2019), universities must ensure that students are equipped with critical thinking and problem-solving skills through research-based learning. In Spain, the Ministry of Education’s strategic plans emphasize the importance of fostering an academic culture where</w:t>
      </w:r>
      <w:r>
        <w:t xml:space="preserve"> </w:t>
      </w:r>
      <w:r>
        <w:rPr>
          <w:iCs/>
          <w:i/>
          <w:bCs/>
          <w:b/>
        </w:rPr>
        <w:t xml:space="preserve">Academic Researchers</w:t>
      </w:r>
      <w:r>
        <w:t xml:space="preserve"> </w:t>
      </w:r>
      <w:r>
        <w:t xml:space="preserve">act as mentors and innovators.</w:t>
      </w:r>
    </w:p>
    <w:p>
      <w:pPr>
        <w:pStyle w:val="BodyText"/>
      </w:pPr>
      <w:r>
        <w:t xml:space="preserve">In</w:t>
      </w:r>
      <w:r>
        <w:t xml:space="preserve"> </w:t>
      </w:r>
      <w:r>
        <w:rPr>
          <w:iCs/>
          <w:i/>
          <w:bCs/>
          <w:b/>
        </w:rPr>
        <w:t xml:space="preserve">Spain Barcelona</w:t>
      </w:r>
      <w:r>
        <w:t xml:space="preserve">, studies by institutions like the Universitat Autònoma de Barcelona (UAB) have shown that undergraduate students who engage in research projects under the guidance of</w:t>
      </w:r>
      <w:r>
        <w:t xml:space="preserve"> </w:t>
      </w:r>
      <w:r>
        <w:rPr>
          <w:iCs/>
          <w:i/>
          <w:bCs/>
          <w:b/>
        </w:rPr>
        <w:t xml:space="preserve">Academic Researchers</w:t>
      </w:r>
      <w:r>
        <w:t xml:space="preserve"> </w:t>
      </w:r>
      <w:r>
        <w:t xml:space="preserve">demonstrate higher academic achievement and employability rates. For example, a 2021 report by the Catalan Institute for Research and Advanced Studies (ICREA) highlighted that collaborative projects between faculty researchers and students in fields such as biotechnology, economics, and digital humanities have become increasingly common.</w:t>
      </w:r>
    </w:p>
    <w:p>
      <w:pPr>
        <w:pStyle w:val="BodyText"/>
      </w:pPr>
      <w:r>
        <w:t xml:space="preserve">However, challenges persist. A 2023 survey by the Spanish Association of University Researchers (SEIUR) revealed that many</w:t>
      </w:r>
      <w:r>
        <w:t xml:space="preserve"> </w:t>
      </w:r>
      <w:r>
        <w:rPr>
          <w:iCs/>
          <w:i/>
          <w:bCs/>
          <w:b/>
        </w:rPr>
        <w:t xml:space="preserve">Academic Researchers</w:t>
      </w:r>
      <w:r>
        <w:t xml:space="preserve"> </w:t>
      </w:r>
      <w:r>
        <w:t xml:space="preserve">in Barcelona struggle with balancing their teaching duties and research obligations. Additionally, limited institutional funding and bureaucratic hurdles often hinder the integration of research into undergraduate curricula.</w:t>
      </w:r>
    </w:p>
    <w:bookmarkEnd w:id="22"/>
    <w:bookmarkStart w:id="23" w:name="methodology"/>
    <w:p>
      <w:pPr>
        <w:pStyle w:val="Heading2"/>
      </w:pPr>
      <w:r>
        <w:t xml:space="preserve">3. Methodology</w:t>
      </w:r>
    </w:p>
    <w:p>
      <w:pPr>
        <w:pStyle w:val="FirstParagraph"/>
      </w:pPr>
      <w:r>
        <w:t xml:space="preserve">This</w:t>
      </w:r>
      <w:r>
        <w:t xml:space="preserve"> </w:t>
      </w:r>
      <w:r>
        <w:rPr>
          <w:iCs/>
          <w:i/>
          <w:bCs/>
          <w:b/>
        </w:rPr>
        <w:t xml:space="preserve">Undergraduate Thesis</w:t>
      </w:r>
      <w:r>
        <w:t xml:space="preserve"> </w:t>
      </w:r>
      <w:r>
        <w:t xml:space="preserve">employs a qualitative case study approach, focusing on four universities in</w:t>
      </w:r>
      <w:r>
        <w:t xml:space="preserve"> </w:t>
      </w:r>
      <w:r>
        <w:rPr>
          <w:iCs/>
          <w:i/>
          <w:bCs/>
          <w:b/>
        </w:rPr>
        <w:t xml:space="preserve">Spain Barcelona</w:t>
      </w:r>
      <w:r>
        <w:t xml:space="preserve">: Universitat de Barcelona (UB), Pompeu Fabra University (UPF), Universitat Politècnica de Catalunya (UPC), and the Open University of Catalonia (UOC). Data was collected through semi-structured interviews with 15</w:t>
      </w:r>
      <w:r>
        <w:t xml:space="preserve"> </w:t>
      </w:r>
      <w:r>
        <w:rPr>
          <w:iCs/>
          <w:i/>
          <w:bCs/>
          <w:b/>
        </w:rPr>
        <w:t xml:space="preserve">Academic Researchers</w:t>
      </w:r>
      <w:r>
        <w:t xml:space="preserve">, 30 undergraduate students, and five university administrators. Additionally, secondary data from institutional reports, academic journals, and public policy documents were analyzed to contextualize the findings.</w:t>
      </w:r>
    </w:p>
    <w:p>
      <w:pPr>
        <w:pStyle w:val="BodyText"/>
      </w:pPr>
      <w:r>
        <w:t xml:space="preserve">The research questions were addressed through thematic analysis of interview transcripts and document reviews. This methodology ensures alignment with the goals of this</w:t>
      </w:r>
      <w:r>
        <w:t xml:space="preserve"> </w:t>
      </w:r>
      <w:r>
        <w:rPr>
          <w:iCs/>
          <w:i/>
          <w:bCs/>
          <w:b/>
        </w:rPr>
        <w:t xml:space="preserve">Undergraduate Thesis</w:t>
      </w:r>
      <w:r>
        <w:t xml:space="preserve">, which seeks to provide a nuanced understanding of local practices while contributing to broader academic conversations.</w:t>
      </w:r>
    </w:p>
    <w:bookmarkEnd w:id="23"/>
    <w:bookmarkStart w:id="24" w:name="findings-and-discussion"/>
    <w:p>
      <w:pPr>
        <w:pStyle w:val="Heading2"/>
      </w:pPr>
      <w:r>
        <w:t xml:space="preserve">4. Findings and Discussion</w:t>
      </w:r>
    </w:p>
    <w:p>
      <w:pPr>
        <w:pStyle w:val="FirstParagraph"/>
      </w:pPr>
      <w:r>
        <w:t xml:space="preserve">The study found that</w:t>
      </w:r>
      <w:r>
        <w:t xml:space="preserve"> </w:t>
      </w:r>
      <w:r>
        <w:rPr>
          <w:iCs/>
          <w:i/>
          <w:bCs/>
          <w:b/>
        </w:rPr>
        <w:t xml:space="preserve">Academic Researchers</w:t>
      </w:r>
      <w:r>
        <w:t xml:space="preserve"> </w:t>
      </w:r>
      <w:r>
        <w:t xml:space="preserve">in</w:t>
      </w:r>
      <w:r>
        <w:t xml:space="preserve"> </w:t>
      </w:r>
      <w:r>
        <w:rPr>
          <w:iCs/>
          <w:i/>
          <w:bCs/>
          <w:b/>
        </w:rPr>
        <w:t xml:space="preserve">Spain Barcelona</w:t>
      </w:r>
      <w:r>
        <w:t xml:space="preserve"> </w:t>
      </w:r>
      <w:r>
        <w:t xml:space="preserve">play a dual role as educators and innovators. They often design courses that incorporate their research expertise, fostering a hands-on learning environment. For example, researchers at UPF integrate digital humanities projects into undergraduate syllabi, allowing students to analyze cultural artifacts using cutting-edge technologies.</w:t>
      </w:r>
    </w:p>
    <w:p>
      <w:pPr>
        <w:pStyle w:val="BodyText"/>
      </w:pPr>
      <w:r>
        <w:t xml:space="preserve">Students who participated in this study reported increased motivation and engagement when working on research-driven tasks. One student from UPC remarked, “Working with my professor’s research team gave me real-world experience I couldn’t get from traditional lectures.” However, challenges such as limited resources and time constraints were frequently cited by</w:t>
      </w:r>
      <w:r>
        <w:t xml:space="preserve"> </w:t>
      </w:r>
      <w:r>
        <w:rPr>
          <w:iCs/>
          <w:i/>
          <w:bCs/>
          <w:b/>
        </w:rPr>
        <w:t xml:space="preserve">Academic Researchers</w:t>
      </w:r>
      <w:r>
        <w:t xml:space="preserve"> </w:t>
      </w:r>
      <w:r>
        <w:t xml:space="preserve">as barriers to deeper integration of research into teaching.</w:t>
      </w:r>
    </w:p>
    <w:p>
      <w:pPr>
        <w:pStyle w:val="BodyText"/>
      </w:pPr>
      <w:r>
        <w:t xml:space="preserve">The findings also highlight the importance of institutional support. Universities in Barcelona with dedicated research centers (e.g., the Catalan Institute for Research and Advanced Studies, ICREA) reported stronger collaborations between researchers and undergraduates. Conversely, institutions without such frameworks struggled to maintain consistent engagement between these groups.</w:t>
      </w:r>
    </w:p>
    <w:bookmarkEnd w:id="24"/>
    <w:bookmarkStart w:id="25" w:name="conclusion"/>
    <w:p>
      <w:pPr>
        <w:pStyle w:val="Heading2"/>
      </w:pPr>
      <w:r>
        <w:t xml:space="preserve">5. Conclusion</w:t>
      </w:r>
    </w:p>
    <w:p>
      <w:pPr>
        <w:pStyle w:val="FirstParagraph"/>
      </w:pPr>
      <w:r>
        <w:t xml:space="preserve">This</w:t>
      </w:r>
      <w:r>
        <w:t xml:space="preserve"> </w:t>
      </w:r>
      <w:r>
        <w:rPr>
          <w:iCs/>
          <w:i/>
          <w:bCs/>
          <w:b/>
        </w:rPr>
        <w:t xml:space="preserve">Undergraduate Thesis</w:t>
      </w:r>
      <w:r>
        <w:t xml:space="preserve"> </w:t>
      </w:r>
      <w:r>
        <w:t xml:space="preserve">underscores the vital role of</w:t>
      </w:r>
      <w:r>
        <w:t xml:space="preserve"> </w:t>
      </w:r>
      <w:r>
        <w:rPr>
          <w:iCs/>
          <w:i/>
          <w:bCs/>
          <w:b/>
        </w:rPr>
        <w:t xml:space="preserve">Academic Researchers</w:t>
      </w:r>
      <w:r>
        <w:t xml:space="preserve"> </w:t>
      </w:r>
      <w:r>
        <w:t xml:space="preserve">in enhancing undergraduate education within</w:t>
      </w:r>
      <w:r>
        <w:t xml:space="preserve"> </w:t>
      </w:r>
      <w:r>
        <w:rPr>
          <w:iCs/>
          <w:i/>
          <w:bCs/>
          <w:b/>
        </w:rPr>
        <w:t xml:space="preserve">Spain Barcelona</w:t>
      </w:r>
      <w:r>
        <w:t xml:space="preserve">. While challenges such as resource allocation and time management persist, the study identifies opportunities for universities to strengthen research-integrated pedagogy. Recommendations include increasing funding for interdisciplinary projects, streamlining administrative processes, and promoting mentorship programs between researchers and students.</w:t>
      </w:r>
    </w:p>
    <w:p>
      <w:pPr>
        <w:pStyle w:val="BodyText"/>
      </w:pPr>
      <w:r>
        <w:t xml:space="preserve">In conclusion,</w:t>
      </w:r>
      <w:r>
        <w:t xml:space="preserve"> </w:t>
      </w:r>
      <w:r>
        <w:rPr>
          <w:iCs/>
          <w:i/>
          <w:bCs/>
          <w:b/>
        </w:rPr>
        <w:t xml:space="preserve">Spain Barcelona</w:t>
      </w:r>
      <w:r>
        <w:t xml:space="preserve"> </w:t>
      </w:r>
      <w:r>
        <w:t xml:space="preserve">serves as a compelling case study for understanding how</w:t>
      </w:r>
      <w:r>
        <w:t xml:space="preserve"> </w:t>
      </w:r>
      <w:r>
        <w:rPr>
          <w:iCs/>
          <w:i/>
          <w:bCs/>
          <w:b/>
        </w:rPr>
        <w:t xml:space="preserve">Academic Researchers</w:t>
      </w:r>
      <w:r>
        <w:t xml:space="preserve"> </w:t>
      </w:r>
      <w:r>
        <w:t xml:space="preserve">can shape the future of undergraduate education. By addressing existing barriers and building on successful practices, universities in the region can ensure that research remains a cornerstone of academic excellence.</w:t>
      </w:r>
    </w:p>
    <w:bookmarkEnd w:id="25"/>
    <w:bookmarkStart w:id="26" w:name="references"/>
    <w:p>
      <w:pPr>
        <w:pStyle w:val="Heading2"/>
      </w:pPr>
      <w:r>
        <w:t xml:space="preserve">References</w:t>
      </w:r>
    </w:p>
    <w:p>
      <w:pPr>
        <w:pStyle w:val="FirstParagraph"/>
      </w:pPr>
      <w:r>
        <w:t xml:space="preserve">(Include references to academic journals, institutional reports, and policy documents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Undergraduate Education: A Study of Spain Barcelona</dc:title>
  <dc:creator/>
  <dc:language>en</dc:language>
  <cp:keywords/>
  <dcterms:created xsi:type="dcterms:W3CDTF">2026-07-23T17:12:25Z</dcterms:created>
  <dcterms:modified xsi:type="dcterms:W3CDTF">2026-07-23T17:12:25Z</dcterms:modified>
</cp:coreProperties>
</file>

<file path=docProps/custom.xml><?xml version="1.0" encoding="utf-8"?>
<Properties xmlns="http://schemas.openxmlformats.org/officeDocument/2006/custom-properties" xmlns:vt="http://schemas.openxmlformats.org/officeDocument/2006/docPropsVTypes"/>
</file>