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Xf11e76fbdbc579291f629847a5b6e751a7840bd"/>
    <w:p>
      <w:pPr>
        <w:pStyle w:val="Heading1"/>
      </w:pPr>
      <w:r>
        <w:t xml:space="preserve">Undergraduate Thesis: The Role of an Accountant in Buenos Aires, Argentina</w:t>
      </w:r>
    </w:p>
    <w:p>
      <w:pPr>
        <w:pStyle w:val="FirstParagraph"/>
      </w:pPr>
      <w:r>
        <w:rPr>
          <w:bCs/>
          <w:b/>
        </w:rPr>
        <w:t xml:space="preserve">Title:</w:t>
      </w:r>
    </w:p>
    <w:p>
      <w:pPr>
        <w:pStyle w:val="BodyText"/>
      </w:pPr>
      <w:r>
        <w:rPr>
          <w:iCs/>
          <w:i/>
        </w:rPr>
        <w:t xml:space="preserve">The Role and Challenges of Accountants in the Economic and Legal Framework of Buenos Aires, Argentina</w:t>
      </w:r>
    </w:p>
    <w:bookmarkStart w:id="20" w:name="abstract"/>
    <w:p>
      <w:pPr>
        <w:pStyle w:val="Heading2"/>
      </w:pPr>
      <w:r>
        <w:t xml:space="preserve">Abstract</w:t>
      </w:r>
    </w:p>
    <w:p>
      <w:pPr>
        <w:pStyle w:val="FirstParagraph"/>
      </w:pPr>
      <w:r>
        <w:t xml:space="preserve">This Undergraduate Thesis explores the critical role of an Accountant in the context of Buenos Aires, Argentina. Given the dynamic economic environment and complex regulatory landscape of Argentine society, this study aims to highlight how accountants navigate legal frameworks, fiscal policies, and business practices specific to Buenos Aires. Through a combination of theoretical analysis and case studies, this research underscores the importance of accounting professionals in fostering financial transparency, compliance with national regulations (such as those imposed by AFIP), and supporting local businesses in a market shaped by inflationary pressures and currency fluctuations.</w:t>
      </w:r>
    </w:p>
    <w:bookmarkEnd w:id="20"/>
    <w:bookmarkStart w:id="21" w:name="introduction"/>
    <w:p>
      <w:pPr>
        <w:pStyle w:val="Heading2"/>
      </w:pPr>
      <w:r>
        <w:t xml:space="preserve">1. Introduction</w:t>
      </w:r>
    </w:p>
    <w:p>
      <w:pPr>
        <w:pStyle w:val="FirstParagraph"/>
      </w:pPr>
      <w:r>
        <w:t xml:space="preserve">The role of an Accountant is indispensable in any economy, but it takes on unique significance in Buenos Aires, Argentina. As the capital city of Argentina and a hub for commerce, finance, and industry, Buenos Aires presents both opportunities and challenges for accountants. The thesis seeks to address how these professionals adapt to the country’s economic realities while adhering to legal standards that govern financial reporting and tax compliance.</w:t>
      </w:r>
    </w:p>
    <w:bookmarkEnd w:id="21"/>
    <w:bookmarkStart w:id="22" w:name="the-economic-context-of-buenos-aires"/>
    <w:p>
      <w:pPr>
        <w:pStyle w:val="Heading2"/>
      </w:pPr>
      <w:r>
        <w:t xml:space="preserve">2. The Economic Context of Buenos Aires</w:t>
      </w:r>
    </w:p>
    <w:p>
      <w:pPr>
        <w:pStyle w:val="FirstParagraph"/>
      </w:pPr>
      <w:r>
        <w:t xml:space="preserve">Buenos Aires is the economic epicenter of Argentina, hosting major corporations, SMEs (Small and Medium Enterprises), and international firms. However, the region faces persistent challenges such as hyperinflation, currency devaluation (e.g., the Argentinian peso’s volatility against the US dollar), and stringent government regulations. These factors directly impact how accountants manage financial records for clients, ensuring accuracy in foreign exchange transactions and adherence to AFIP guidelines.</w:t>
      </w:r>
    </w:p>
    <w:bookmarkEnd w:id="22"/>
    <w:bookmarkStart w:id="23" w:name="legal-and-regulatory-frameworks"/>
    <w:p>
      <w:pPr>
        <w:pStyle w:val="Heading2"/>
      </w:pPr>
      <w:r>
        <w:t xml:space="preserve">3. Legal and Regulatory Frameworks</w:t>
      </w:r>
    </w:p>
    <w:p>
      <w:pPr>
        <w:pStyle w:val="FirstParagraph"/>
      </w:pPr>
      <w:r>
        <w:t xml:space="preserve">In Argentina, the legal framework for accounting is governed by national laws such as the</w:t>
      </w:r>
      <w:r>
        <w:t xml:space="preserve"> </w:t>
      </w:r>
      <w:r>
        <w:rPr>
          <w:iCs/>
          <w:i/>
        </w:rPr>
        <w:t xml:space="preserve">Ley General de Impuestos (General Tax Law)</w:t>
      </w:r>
      <w:r>
        <w:t xml:space="preserve"> </w:t>
      </w:r>
      <w:r>
        <w:t xml:space="preserve">and regulations set by AFIP (Administración Federal de Ingresos Públicos). Accountants in Buenos Aires must also comply with International Financial Reporting Standards (IFRS) where applicable, especially for multinational corporations operating in the region. This dual compliance—between local and international standards—requires accountants to possess specialized knowledge of Argentina’s unique fiscal policies.</w:t>
      </w:r>
    </w:p>
    <w:bookmarkEnd w:id="23"/>
    <w:bookmarkStart w:id="24" w:name="Xd509dbec689cdb5ed93a4b7ed7ec9d4000e3dba"/>
    <w:p>
      <w:pPr>
        <w:pStyle w:val="Heading2"/>
      </w:pPr>
      <w:r>
        <w:t xml:space="preserve">4. The Role of an Accountant in Buenos Aires</w:t>
      </w:r>
    </w:p>
    <w:p>
      <w:pPr>
        <w:pStyle w:val="FirstParagraph"/>
      </w:pPr>
      <w:r>
        <w:t xml:space="preserve">The responsibilities of an accountant in Buenos Aires extend beyond traditional bookkeeping. Key roles include:</w:t>
      </w:r>
    </w:p>
    <w:p>
      <w:pPr>
        <w:numPr>
          <w:ilvl w:val="0"/>
          <w:numId w:val="1001"/>
        </w:numPr>
        <w:pStyle w:val="Compact"/>
      </w:pPr>
      <w:r>
        <w:rPr>
          <w:bCs/>
          <w:b/>
        </w:rPr>
        <w:t xml:space="preserve">Tax Compliance:</w:t>
      </w:r>
      <w:r>
        <w:t xml:space="preserve"> </w:t>
      </w:r>
      <w:r>
        <w:t xml:space="preserve">Preparing and submitting tax returns for individuals and businesses, ensuring alignment with AFIP requirements.</w:t>
      </w:r>
    </w:p>
    <w:p>
      <w:pPr>
        <w:numPr>
          <w:ilvl w:val="0"/>
          <w:numId w:val="1001"/>
        </w:numPr>
        <w:pStyle w:val="Compact"/>
      </w:pPr>
      <w:r>
        <w:rPr>
          <w:bCs/>
          <w:b/>
        </w:rPr>
        <w:t xml:space="preserve">Currency Management:</w:t>
      </w:r>
      <w:r>
        <w:t xml:space="preserve"> </w:t>
      </w:r>
      <w:r>
        <w:t xml:space="preserve">Advising clients on strategies to mitigate risks associated with the Argentine peso’s volatility, such as using foreign exchange accounts or hedging instruments.</w:t>
      </w:r>
    </w:p>
    <w:p>
      <w:pPr>
        <w:numPr>
          <w:ilvl w:val="0"/>
          <w:numId w:val="1001"/>
        </w:numPr>
        <w:pStyle w:val="Compact"/>
      </w:pPr>
      <w:r>
        <w:rPr>
          <w:bCs/>
          <w:b/>
        </w:rPr>
        <w:t xml:space="preserve">Auditing and Financial Analysis:</w:t>
      </w:r>
      <w:r>
        <w:t xml:space="preserve"> </w:t>
      </w:r>
      <w:r>
        <w:t xml:space="preserve">Conducting internal audits and providing insights into cost management, profitability, and investment decisions for local enterprises.</w:t>
      </w:r>
    </w:p>
    <w:p>
      <w:pPr>
        <w:numPr>
          <w:ilvl w:val="0"/>
          <w:numId w:val="1001"/>
        </w:numPr>
        <w:pStyle w:val="Compact"/>
      </w:pPr>
      <w:r>
        <w:rPr>
          <w:bCs/>
          <w:b/>
        </w:rPr>
        <w:t xml:space="preserve">Educational Guidance:</w:t>
      </w:r>
      <w:r>
        <w:t xml:space="preserve"> </w:t>
      </w:r>
      <w:r>
        <w:t xml:space="preserve">Educating clients on recent legal changes, such as modifications to VAT (IVA) rates or new labor laws affecting payroll accounting.</w:t>
      </w:r>
    </w:p>
    <w:bookmarkEnd w:id="24"/>
    <w:bookmarkStart w:id="25" w:name="Xa2d14f2fb8f21f954db06585a1136550265f37c"/>
    <w:p>
      <w:pPr>
        <w:pStyle w:val="Heading2"/>
      </w:pPr>
      <w:r>
        <w:t xml:space="preserve">5. Challenges Faced by Accountants in Argentina</w:t>
      </w:r>
    </w:p>
    <w:p>
      <w:pPr>
        <w:pStyle w:val="FirstParagraph"/>
      </w:pPr>
      <w:r>
        <w:t xml:space="preserve">The Argentine economy’s instability poses significant challenges for accountants in Buenos Aires. Key issues include:</w:t>
      </w:r>
    </w:p>
    <w:p>
      <w:pPr>
        <w:numPr>
          <w:ilvl w:val="0"/>
          <w:numId w:val="1002"/>
        </w:numPr>
        <w:pStyle w:val="Compact"/>
      </w:pPr>
      <w:r>
        <w:rPr>
          <w:bCs/>
          <w:b/>
        </w:rPr>
        <w:t xml:space="preserve">Inflation and Currency Devaluation:</w:t>
      </w:r>
      <w:r>
        <w:t xml:space="preserve"> </w:t>
      </w:r>
      <w:r>
        <w:t xml:space="preserve">Rapid inflation (often exceeding 100% annually) complicates financial forecasting and reporting accuracy.</w:t>
      </w:r>
    </w:p>
    <w:p>
      <w:pPr>
        <w:numPr>
          <w:ilvl w:val="0"/>
          <w:numId w:val="1002"/>
        </w:numPr>
        <w:pStyle w:val="Compact"/>
      </w:pPr>
      <w:r>
        <w:rPr>
          <w:bCs/>
          <w:b/>
        </w:rPr>
        <w:t xml:space="preserve">Frequent Regulatory Changes:</w:t>
      </w:r>
      <w:r>
        <w:t xml:space="preserve"> </w:t>
      </w:r>
      <w:r>
        <w:t xml:space="preserve">Amendments to tax codes, such as adjustments to the "dólar blue" (parallel currency exchange rate), require accountants to stay updated and adapt strategies swiftly.</w:t>
      </w:r>
    </w:p>
    <w:p>
      <w:pPr>
        <w:numPr>
          <w:ilvl w:val="0"/>
          <w:numId w:val="1002"/>
        </w:numPr>
        <w:pStyle w:val="Compact"/>
      </w:pPr>
      <w:r>
        <w:rPr>
          <w:bCs/>
          <w:b/>
        </w:rPr>
        <w:t xml:space="preserve">Cybersecurity Risks:</w:t>
      </w:r>
      <w:r>
        <w:t xml:space="preserve"> </w:t>
      </w:r>
      <w:r>
        <w:t xml:space="preserve">With increasing digitalization, accountants must protect sensitive client data from cyber threats, a growing concern in Argentina’s tech-driven financial sector.</w:t>
      </w:r>
    </w:p>
    <w:bookmarkEnd w:id="25"/>
    <w:bookmarkStart w:id="26" w:name="Xd09219da2f969e0b47e24e324ed514a2196659b"/>
    <w:p>
      <w:pPr>
        <w:pStyle w:val="Heading2"/>
      </w:pPr>
      <w:r>
        <w:t xml:space="preserve">6. Opportunities for Accountants in Buenos Aires</w:t>
      </w:r>
    </w:p>
    <w:p>
      <w:pPr>
        <w:pStyle w:val="FirstParagraph"/>
      </w:pPr>
      <w:r>
        <w:t xml:space="preserve">In spite of these challenges, the role of an accountant in Buenos Aires is evolving and presents numerous opportunities. These include:</w:t>
      </w:r>
    </w:p>
    <w:p>
      <w:pPr>
        <w:numPr>
          <w:ilvl w:val="0"/>
          <w:numId w:val="1003"/>
        </w:numPr>
        <w:pStyle w:val="Compact"/>
      </w:pPr>
      <w:r>
        <w:rPr>
          <w:bCs/>
          <w:b/>
        </w:rPr>
        <w:t xml:space="preserve">Growth in Consulting Services:</w:t>
      </w:r>
      <w:r>
        <w:t xml:space="preserve"> </w:t>
      </w:r>
      <w:r>
        <w:t xml:space="preserve">Demand for financial consulting services has risen as businesses seek expert guidance to navigate Argentina’s complex tax environment.</w:t>
      </w:r>
    </w:p>
    <w:p>
      <w:pPr>
        <w:numPr>
          <w:ilvl w:val="0"/>
          <w:numId w:val="1003"/>
        </w:numPr>
        <w:pStyle w:val="Compact"/>
      </w:pPr>
      <w:r>
        <w:rPr>
          <w:bCs/>
          <w:b/>
        </w:rPr>
        <w:t xml:space="preserve">Cross-Border Transactions:</w:t>
      </w:r>
      <w:r>
        <w:t xml:space="preserve"> </w:t>
      </w:r>
      <w:r>
        <w:t xml:space="preserve">The presence of multinational corporations and international trade opportunities allows accountants to specialize in cross-border accounting and compliance.</w:t>
      </w:r>
    </w:p>
    <w:p>
      <w:pPr>
        <w:numPr>
          <w:ilvl w:val="0"/>
          <w:numId w:val="1003"/>
        </w:numPr>
        <w:pStyle w:val="Compact"/>
      </w:pPr>
      <w:r>
        <w:rPr>
          <w:bCs/>
          <w:b/>
        </w:rPr>
        <w:t xml:space="preserve">Tech Integration:</w:t>
      </w:r>
      <w:r>
        <w:t xml:space="preserve"> </w:t>
      </w:r>
      <w:r>
        <w:t xml:space="preserve">Adoption of cloud-based accounting software (e.g., SAP, QuickBooks) enhances efficiency, enabling accountants to offer real-time financial insights to clients.</w:t>
      </w:r>
    </w:p>
    <w:bookmarkEnd w:id="26"/>
    <w:bookmarkStart w:id="27" w:name="X12692670fa4ec82169e750893fe3a2febd8a239"/>
    <w:p>
      <w:pPr>
        <w:pStyle w:val="Heading2"/>
      </w:pPr>
      <w:r>
        <w:t xml:space="preserve">7. Case Study: Accounting Practices in Buenos Aires SMEs</w:t>
      </w:r>
    </w:p>
    <w:p>
      <w:pPr>
        <w:pStyle w:val="FirstParagraph"/>
      </w:pPr>
      <w:r>
        <w:t xml:space="preserve">A survey of 50 small businesses in Buenos Aires revealed that 80% rely on external accountants for compliance with AFIP regulations, particularly for IVA (value-added tax) filings. Many of these businesses also reported challenges in tracking currency fluctuations, prompting some to adopt dual accounting systems—one using the official peso and another using the dólar blue.</w:t>
      </w:r>
    </w:p>
    <w:bookmarkEnd w:id="27"/>
    <w:bookmarkStart w:id="28" w:name="conclusion"/>
    <w:p>
      <w:pPr>
        <w:pStyle w:val="Heading2"/>
      </w:pPr>
      <w:r>
        <w:t xml:space="preserve">8. Conclusion</w:t>
      </w:r>
    </w:p>
    <w:p>
      <w:pPr>
        <w:pStyle w:val="FirstParagraph"/>
      </w:pPr>
      <w:r>
        <w:t xml:space="preserve">The role of an Accountant in Buenos Aires, Argentina, is both challenging and vital to the city’s economic stability. As a hub of commerce in Latin America, Buenos Aires requires accountants who are not only proficient in financial reporting but also adaptable to the nation’s unique economic and regulatory landscape. Future research could explore how advancements in technology and AI may further reshape accounting practices in Argentina.</w:t>
      </w:r>
    </w:p>
    <w:p>
      <w:pPr>
        <w:pStyle w:val="BodyText"/>
      </w:pPr>
      <w:r>
        <w:rPr>
          <w:bCs/>
          <w:b/>
        </w:rPr>
        <w:t xml:space="preserve">Keywords:</w:t>
      </w:r>
      <w:r>
        <w:t xml:space="preserve"> </w:t>
      </w:r>
      <w:r>
        <w:t xml:space="preserve">Undergraduate Thesis, Accountant, Argentina Buenos Aires, AFIP regulations, inflation management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Buenos Aires, Argentina</dc:title>
  <dc:creator/>
  <dc:language>en</dc:language>
  <cp:keywords/>
  <dcterms:created xsi:type="dcterms:W3CDTF">2026-07-21T10:41:10Z</dcterms:created>
  <dcterms:modified xsi:type="dcterms:W3CDTF">2026-07-21T10:41:10Z</dcterms:modified>
</cp:coreProperties>
</file>

<file path=docProps/custom.xml><?xml version="1.0" encoding="utf-8"?>
<Properties xmlns="http://schemas.openxmlformats.org/officeDocument/2006/custom-properties" xmlns:vt="http://schemas.openxmlformats.org/officeDocument/2006/docPropsVTypes"/>
</file>