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Business</w:t>
      </w:r>
      <w:r>
        <w:t xml:space="preserve"> </w:t>
      </w:r>
      <w:r>
        <w:t xml:space="preserve">Sustainability</w:t>
      </w:r>
      <w:r>
        <w:t xml:space="preserve"> </w:t>
      </w:r>
      <w:r>
        <w:t xml:space="preserve">-</w:t>
      </w:r>
      <w:r>
        <w:t xml:space="preserve"> </w:t>
      </w:r>
      <w:r>
        <w:t xml:space="preserve">Australia</w:t>
      </w:r>
      <w:r>
        <w:t xml:space="preserve"> </w:t>
      </w:r>
      <w:r>
        <w:t xml:space="preserve">Brisbane</w:t>
      </w:r>
    </w:p>
    <w:bookmarkStart w:id="26" w:name="Xb6754398018edb11f765a264603c2f2bc84f938"/>
    <w:p>
      <w:pPr>
        <w:pStyle w:val="Heading1"/>
      </w:pPr>
      <w:r>
        <w:t xml:space="preserve">Undergraduate Thesis: The Role of Accountants in Business Sustainability - A Case Study of Accountants in Brisbane, Australia</w:t>
      </w:r>
    </w:p>
    <w:bookmarkStart w:id="20" w:name="introduction"/>
    <w:p>
      <w:pPr>
        <w:pStyle w:val="Heading2"/>
      </w:pPr>
      <w:r>
        <w:t xml:space="preserve">Introduction</w:t>
      </w:r>
    </w:p>
    <w:p>
      <w:pPr>
        <w:pStyle w:val="FirstParagraph"/>
      </w:pPr>
      <w:r>
        <w:t xml:space="preserve">The role of an accountant is pivotal in the modern business landscape, particularly within the dynamic economic environment of Brisbane, Australia. This Undergraduate Thesis explores the evolving responsibilities and challenges faced by accountants in Brisbane as they contribute to business sustainability. In recent years, there has been a growing emphasis on corporate social responsibility (CSR), environmental stewardship, and ethical financial practices across industries in Australia. Accountants are no longer confined to mere bookkeeping; they are now integral stakeholders in strategic decision-making processes that align with global sustainability goals.</w:t>
      </w:r>
    </w:p>
    <w:bookmarkEnd w:id="20"/>
    <w:bookmarkStart w:id="21" w:name="X16b6a30757c44ac1aae464c2d3c1eeae7117bd8"/>
    <w:p>
      <w:pPr>
        <w:pStyle w:val="Heading2"/>
      </w:pPr>
      <w:r>
        <w:t xml:space="preserve">The Role of Accountants in Business Sustainability</w:t>
      </w:r>
    </w:p>
    <w:p>
      <w:pPr>
        <w:pStyle w:val="FirstParagraph"/>
      </w:pPr>
      <w:r>
        <w:t xml:space="preserve">Accountants play a crucial role in ensuring businesses adhere to legal and regulatory frameworks while promoting long-term sustainability. In Brisbane, where industries such as construction, tourism, and technology thrive, accountants are tasked with analyzing financial data to support environmentally responsible practices. For instance, they assess the cost-benefit ratios of initiatives like reducing carbon footprints or adopting renewable energy sources. This analysis helps organizations in Brisbane make informed decisions that balance profitability with environmental impact.</w:t>
      </w:r>
    </w:p>
    <w:p>
      <w:pPr>
        <w:pStyle w:val="BodyText"/>
      </w:pPr>
      <w:r>
        <w:t xml:space="preserve">Moreover, accountants in Brisbane are increasingly involved in advising businesses on compliance with Australian Standards for Sustainability Reporting (AS 3038). These standards require companies to disclose their environmental and social impacts, a practice that has gained momentum since the Australian government's commitment to achieving net-zero emissions by 2050. Accountants ensure that financial reports include metrics related to sustainability performance, enabling stakeholders to evaluate a company’s ethical and environmental commitments.</w:t>
      </w:r>
    </w:p>
    <w:bookmarkEnd w:id="21"/>
    <w:bookmarkStart w:id="22" w:name="Xc96a1f933396aa7e5e160187c487da8e5a3ddd8"/>
    <w:p>
      <w:pPr>
        <w:pStyle w:val="Heading2"/>
      </w:pPr>
      <w:r>
        <w:t xml:space="preserve">Challenges Faced by Accountants in Brisbane</w:t>
      </w:r>
    </w:p>
    <w:p>
      <w:pPr>
        <w:pStyle w:val="FirstParagraph"/>
      </w:pPr>
      <w:r>
        <w:t xml:space="preserve">Despite their critical role, accountants in Brisbane encounter unique challenges due to the region's diverse economic activities and regulatory environment. One significant challenge is adapting to rapid technological advancements. The adoption of cloud-based accounting software and artificial intelligence (AI) tools has necessitated continuous upskilling for professionals in Brisbane to remain competitive.</w:t>
      </w:r>
    </w:p>
    <w:p>
      <w:pPr>
        <w:pStyle w:val="BodyText"/>
      </w:pPr>
      <w:r>
        <w:t xml:space="preserve">Additionally, the Australian government’s stringent financial regulations, such as the Corporations Act 2001, demand that accountants maintain rigorous compliance standards. In Brisbane, where small and medium-sized enterprises (SMEs) form a substantial portion of the economy, accountants must navigate complex tax codes while providing personalized advice tailored to local business needs.</w:t>
      </w:r>
    </w:p>
    <w:bookmarkEnd w:id="22"/>
    <w:bookmarkStart w:id="23" w:name="X4605634aa51e92a50321d14e5c6a227a62b8c98"/>
    <w:p>
      <w:pPr>
        <w:pStyle w:val="Heading2"/>
      </w:pPr>
      <w:r>
        <w:t xml:space="preserve">Case Study: Accountant Contributions in Brisbane’s Renewable Energy Sector</w:t>
      </w:r>
    </w:p>
    <w:p>
      <w:pPr>
        <w:pStyle w:val="FirstParagraph"/>
      </w:pPr>
      <w:r>
        <w:t xml:space="preserve">To illustrate the practical application of an accountant’s role in sustainability, consider a case study involving a renewable energy company based in Brisbane. This company partnered with an accountant to develop a financial model that integrated government incentives for solar energy installations. The accountant not only ensured compliance with federal and state tax regulations but also identified opportunities to reduce operational costs through energy-efficient practices.</w:t>
      </w:r>
    </w:p>
    <w:p>
      <w:pPr>
        <w:pStyle w:val="BodyText"/>
      </w:pPr>
      <w:r>
        <w:t xml:space="preserve">As a result, the company was able to secure funding from the Queensland Government’s Clean Energy Program while maintaining profitability. This collaboration highlights how an accountant in Brisbane can serve as a bridge between financial strategy and environmental sustainability, enabling businesses to thrive in an increasingly eco-conscious market.</w:t>
      </w:r>
    </w:p>
    <w:bookmarkEnd w:id="23"/>
    <w:bookmarkStart w:id="24" w:name="the-future-of-accountancy-in-brisbane"/>
    <w:p>
      <w:pPr>
        <w:pStyle w:val="Heading2"/>
      </w:pPr>
      <w:r>
        <w:t xml:space="preserve">The Future of Accountancy in Brisbane</w:t>
      </w:r>
    </w:p>
    <w:p>
      <w:pPr>
        <w:pStyle w:val="FirstParagraph"/>
      </w:pPr>
      <w:r>
        <w:t xml:space="preserve">Looking ahead, the role of accountants in Brisbane will continue to evolve alongside technological innovation and regulatory changes. The integration of blockchain technology for transparent financial transactions and the growing demand for ESG (Environmental, Social, Governance) reporting are reshaping the profession. In this context, accountants must embrace lifelong learning to stay abreast of emerging trends and tools.</w:t>
      </w:r>
    </w:p>
    <w:p>
      <w:pPr>
        <w:pStyle w:val="BodyText"/>
      </w:pPr>
      <w:r>
        <w:t xml:space="preserve">Brisbane’s strategic location as a hub for innovation in Australia positions it as a key player in shaping the future of sustainable business practices. Accountants here will be instrumental in guiding organizations through the complexities of global markets while fostering resilience against economic uncertainties.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accountants in Brisbane, Australia, as they contribute to business sustainability and compliance. From strategic financial planning to advocating for ethical practices, accountants are pivotal in ensuring that organizations not only meet their legal obligations but also align with global sustainability goals. As Brisbane continues to grow as an economic powerhouse in Australia, the demand for skilled and adaptable accountants will remain high, emphasizing the profession’s enduring relevance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Business Sustainability - Australia Brisbane</dc:title>
  <dc:creator/>
  <dc:language>en</dc:language>
  <cp:keywords/>
  <dcterms:created xsi:type="dcterms:W3CDTF">2026-07-23T07:12:01Z</dcterms:created>
  <dcterms:modified xsi:type="dcterms:W3CDTF">2026-07-23T07:12:01Z</dcterms:modified>
</cp:coreProperties>
</file>

<file path=docProps/custom.xml><?xml version="1.0" encoding="utf-8"?>
<Properties xmlns="http://schemas.openxmlformats.org/officeDocument/2006/custom-properties" xmlns:vt="http://schemas.openxmlformats.org/officeDocument/2006/docPropsVTypes"/>
</file>