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6a6c1cb07c840a5b4d9bfe5eb371b46c1d8f764"/>
    <w:p>
      <w:pPr>
        <w:pStyle w:val="Heading1"/>
      </w:pPr>
      <w:r>
        <w:t xml:space="preserve">Undergraduate Thesis: The Role of Accountants in Modern Business Practices—A Study of Bangladesh Dhaka</w:t>
      </w:r>
    </w:p>
    <w:p>
      <w:pPr>
        <w:pStyle w:val="FirstParagraph"/>
      </w:pPr>
      <w:r>
        <w:rPr>
          <w:bCs/>
          <w:b/>
        </w:rPr>
        <w:t xml:space="preserve">Introduction:</w:t>
      </w:r>
    </w:p>
    <w:p>
      <w:pPr>
        <w:pStyle w:val="BodyText"/>
      </w:pPr>
      <w:r>
        <w:t xml:space="preserve">In the dynamic economic landscape of Bangladesh, particularly in the capital city Dhaka, the role of an</w:t>
      </w:r>
      <w:r>
        <w:t xml:space="preserve"> </w:t>
      </w:r>
      <w:r>
        <w:rPr>
          <w:bCs/>
          <w:b/>
        </w:rPr>
        <w:t xml:space="preserve">Accountant</w:t>
      </w:r>
      <w:r>
        <w:t xml:space="preserve"> </w:t>
      </w:r>
      <w:r>
        <w:t xml:space="preserve">is pivotal to sustaining growth and ensuring financial transparency. This undergraduate thesis explores how accountants contribute to business operations, regulatory compliance, and economic development in Dhaka. As Bangladesh emerges as a key player in global trade and industry, the demand for skilled</w:t>
      </w:r>
      <w:r>
        <w:t xml:space="preserve"> </w:t>
      </w:r>
      <w:r>
        <w:rPr>
          <w:bCs/>
          <w:b/>
        </w:rPr>
        <w:t xml:space="preserve">Accountants</w:t>
      </w:r>
      <w:r>
        <w:t xml:space="preserve"> </w:t>
      </w:r>
      <w:r>
        <w:t xml:space="preserve">has surged, making this profession a cornerstone of corporate success. The study delves into the challenges faced by</w:t>
      </w:r>
      <w:r>
        <w:t xml:space="preserve"> </w:t>
      </w:r>
      <w:r>
        <w:rPr>
          <w:bCs/>
          <w:b/>
        </w:rPr>
        <w:t xml:space="preserve">Accountants</w:t>
      </w:r>
      <w:r>
        <w:t xml:space="preserve"> </w:t>
      </w:r>
      <w:r>
        <w:t xml:space="preserve">in Dhaka while analyzing their evolving responsibilities amid rapid technological advancements and regulatory changes.</w:t>
      </w:r>
    </w:p>
    <w:bookmarkStart w:id="20" w:name="X9264c4885f5ded39b5dac4f990131ea167cddef"/>
    <w:p>
      <w:pPr>
        <w:pStyle w:val="Heading2"/>
      </w:pPr>
      <w:r>
        <w:t xml:space="preserve">The Economic Significance of Dhaka in Bangladesh</w:t>
      </w:r>
    </w:p>
    <w:p>
      <w:pPr>
        <w:pStyle w:val="FirstParagraph"/>
      </w:pPr>
      <w:r>
        <w:t xml:space="preserve">Dhaka, as the largest city and economic hub of Bangladesh, hosts a diverse array of industries, including textiles, banking, information technology (IT), and services. With its strategic location and growing infrastructure, the city has become a magnet for both local and international businesses. This economic boom has intensified the need for proficient</w:t>
      </w:r>
      <w:r>
        <w:t xml:space="preserve"> </w:t>
      </w:r>
      <w:r>
        <w:rPr>
          <w:bCs/>
          <w:b/>
        </w:rPr>
        <w:t xml:space="preserve">Accountants</w:t>
      </w:r>
      <w:r>
        <w:t xml:space="preserve"> </w:t>
      </w:r>
      <w:r>
        <w:t xml:space="preserve">who can manage complex financial systems while adhering to national and international standards. The Bangladesh Institute of Bankers (BIB) and the Institute of Chartered Accountants of Bangladesh (ICAB) have played critical roles in training professionals, yet the gap between industry requirements and academic curricula remains a key challenge for</w:t>
      </w:r>
      <w:r>
        <w:t xml:space="preserve"> </w:t>
      </w:r>
      <w:r>
        <w:rPr>
          <w:bCs/>
          <w:b/>
        </w:rPr>
        <w:t xml:space="preserve">Accountants</w:t>
      </w:r>
      <w:r>
        <w:t xml:space="preserve"> </w:t>
      </w:r>
      <w:r>
        <w:t xml:space="preserve">in Dhaka.</w:t>
      </w:r>
    </w:p>
    <w:bookmarkEnd w:id="20"/>
    <w:bookmarkStart w:id="21" w:name="X6d4316c19b6d04657a04e3711e27036941ae197"/>
    <w:p>
      <w:pPr>
        <w:pStyle w:val="Heading2"/>
      </w:pPr>
      <w:r>
        <w:t xml:space="preserve">The Role and Responsibilities of an Accountant in Dhaka</w:t>
      </w:r>
    </w:p>
    <w:p>
      <w:pPr>
        <w:pStyle w:val="FirstParagraph"/>
      </w:pPr>
      <w:r>
        <w:t xml:space="preserve">An</w:t>
      </w:r>
      <w:r>
        <w:t xml:space="preserve"> </w:t>
      </w:r>
      <w:r>
        <w:rPr>
          <w:bCs/>
          <w:b/>
        </w:rPr>
        <w:t xml:space="preserve">Accountant</w:t>
      </w:r>
      <w:r>
        <w:t xml:space="preserve"> </w:t>
      </w:r>
      <w:r>
        <w:t xml:space="preserve">in Dhaka is not merely a bookkeeper but a strategic partner to businesses, offering expertise in financial planning, tax compliance, auditing, and risk management. In the context of Bangladesh’s evolving economy,</w:t>
      </w:r>
      <w:r>
        <w:t xml:space="preserve"> </w:t>
      </w:r>
      <w:r>
        <w:rPr>
          <w:bCs/>
          <w:b/>
        </w:rPr>
        <w:t xml:space="preserve">Accountants</w:t>
      </w:r>
      <w:r>
        <w:t xml:space="preserve"> </w:t>
      </w:r>
      <w:r>
        <w:t xml:space="preserve">must navigate challenges such as fluctuating currency exchange rates (e.g., the Taka’s value against USD), taxation reforms under the Bangladesh Revenue Act 2016, and adherence to International Financial Reporting Standards (IFRS). Additionally, with the rise of e-commerce and digital banking in Dhaka,</w:t>
      </w:r>
      <w:r>
        <w:t xml:space="preserve"> </w:t>
      </w:r>
      <w:r>
        <w:rPr>
          <w:bCs/>
          <w:b/>
        </w:rPr>
        <w:t xml:space="preserve">Accountants</w:t>
      </w:r>
      <w:r>
        <w:t xml:space="preserve"> </w:t>
      </w:r>
      <w:r>
        <w:t xml:space="preserve">are increasingly required to integrate technology into their workflows, using software like Tally or QuickBooks for efficient bookkeeping.</w:t>
      </w:r>
    </w:p>
    <w:bookmarkEnd w:id="21"/>
    <w:bookmarkStart w:id="22" w:name="challenges-faced-by-accountants-in-dhaka"/>
    <w:p>
      <w:pPr>
        <w:pStyle w:val="Heading2"/>
      </w:pPr>
      <w:r>
        <w:t xml:space="preserve">Challenges Faced by Accountants in Dhaka</w:t>
      </w:r>
    </w:p>
    <w:p>
      <w:pPr>
        <w:pStyle w:val="FirstParagraph"/>
      </w:pPr>
      <w:r>
        <w:t xml:space="preserve">The profession of an</w:t>
      </w:r>
      <w:r>
        <w:t xml:space="preserve"> </w:t>
      </w:r>
      <w:r>
        <w:rPr>
          <w:bCs/>
          <w:b/>
        </w:rPr>
        <w:t xml:space="preserve">Accountant</w:t>
      </w:r>
      <w:r>
        <w:t xml:space="preserve"> </w:t>
      </w:r>
      <w:r>
        <w:t xml:space="preserve">in Dhaka is fraught with unique challenges. One significant issue is the lack of standardized accounting practices across sectors, leading to inconsistencies in financial reporting. Furthermore, small and medium enterprises (SMEs) often struggle to afford qualified</w:t>
      </w:r>
      <w:r>
        <w:t xml:space="preserve"> </w:t>
      </w:r>
      <w:r>
        <w:rPr>
          <w:bCs/>
          <w:b/>
        </w:rPr>
        <w:t xml:space="preserve">Accountants</w:t>
      </w:r>
      <w:r>
        <w:t xml:space="preserve">, resulting in reliance on underqualified personnel or outsourced services. Regulatory ambiguity and corruption in tax administration also hinder the efficiency of</w:t>
      </w:r>
      <w:r>
        <w:t xml:space="preserve"> </w:t>
      </w:r>
      <w:r>
        <w:rPr>
          <w:bCs/>
          <w:b/>
        </w:rPr>
        <w:t xml:space="preserve">Accountants</w:t>
      </w:r>
      <w:r>
        <w:t xml:space="preserve">, forcing them to spend excessive time on compliance rather than strategic financial planning.</w:t>
      </w:r>
    </w:p>
    <w:bookmarkEnd w:id="22"/>
    <w:bookmarkStart w:id="23" w:name="X687b6ba7711fd51d634c8d1bbc9d372678ddd72"/>
    <w:p>
      <w:pPr>
        <w:pStyle w:val="Heading2"/>
      </w:pPr>
      <w:r>
        <w:t xml:space="preserve">The Impact of Technology and Globalization on Accountants</w:t>
      </w:r>
    </w:p>
    <w:p>
      <w:pPr>
        <w:pStyle w:val="FirstParagraph"/>
      </w:pPr>
      <w:r>
        <w:t xml:space="preserve">Globalization has transformed the role of</w:t>
      </w:r>
      <w:r>
        <w:t xml:space="preserve"> </w:t>
      </w:r>
      <w:r>
        <w:rPr>
          <w:bCs/>
          <w:b/>
        </w:rPr>
        <w:t xml:space="preserve">Accountants</w:t>
      </w:r>
      <w:r>
        <w:t xml:space="preserve"> </w:t>
      </w:r>
      <w:r>
        <w:t xml:space="preserve">in Dhaka, as businesses now operate in a borderless market. For instance, garments exported from Dhaka to Europe must comply with stringent EU regulations, requiring</w:t>
      </w:r>
      <w:r>
        <w:t xml:space="preserve"> </w:t>
      </w:r>
      <w:r>
        <w:rPr>
          <w:bCs/>
          <w:b/>
        </w:rPr>
        <w:t xml:space="preserve">Accountants</w:t>
      </w:r>
      <w:r>
        <w:t xml:space="preserve"> </w:t>
      </w:r>
      <w:r>
        <w:t xml:space="preserve">to possess knowledge of international trade laws and customs duties. Moreover, automation tools such as AI-driven accounting software have reduced manual data entry tasks but increased the need for</w:t>
      </w:r>
      <w:r>
        <w:t xml:space="preserve"> </w:t>
      </w:r>
      <w:r>
        <w:rPr>
          <w:bCs/>
          <w:b/>
        </w:rPr>
        <w:t xml:space="preserve">Accountants</w:t>
      </w:r>
      <w:r>
        <w:t xml:space="preserve"> </w:t>
      </w:r>
      <w:r>
        <w:t xml:space="preserve">to understand advanced analytics and data interpretation. This shift necessitates continuous learning and upskilling for professionals in Dhaka.</w:t>
      </w:r>
    </w:p>
    <w:bookmarkEnd w:id="23"/>
    <w:bookmarkStart w:id="24" w:name="Xb9a83fe8d0e522819277f9f183d1942393c6e10"/>
    <w:p>
      <w:pPr>
        <w:pStyle w:val="Heading2"/>
      </w:pPr>
      <w:r>
        <w:t xml:space="preserve">Educational and Professional Development Opportunities</w:t>
      </w:r>
    </w:p>
    <w:p>
      <w:pPr>
        <w:pStyle w:val="FirstParagraph"/>
      </w:pPr>
      <w:r>
        <w:t xml:space="preserve">To meet the demands of modern business, institutions like the University of Dhaka, BRAC University, and the ICAB have introduced specialized courses in forensic accounting, tax planning, and financial management. However, there is a growing consensus that</w:t>
      </w:r>
      <w:r>
        <w:t xml:space="preserve"> </w:t>
      </w:r>
      <w:r>
        <w:rPr>
          <w:bCs/>
          <w:b/>
        </w:rPr>
        <w:t xml:space="preserve">Accountants</w:t>
      </w:r>
      <w:r>
        <w:t xml:space="preserve"> </w:t>
      </w:r>
      <w:r>
        <w:t xml:space="preserve">in Bangladesh need more exposure to global practices through internships with multinational firms or international certifications such as CPA (Certified Public Accountant) or CMA (Certified Management Accountant). Collaboration between academic institutions and industry stakeholders in Dhaka could bridge this gap.</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Bangladesh Dhaka</w:t>
      </w:r>
      <w:r>
        <w:t xml:space="preserve"> </w:t>
      </w:r>
      <w:r>
        <w:t xml:space="preserve">is indispensable to the city’s economic growth and stability. As Bangladesh continues its trajectory toward becoming a middle-income country, the profession of accounting must evolve to meet emerging challenges and opportunities. This undergraduate thesis underscores the need for enhanced education, technology integration, and regulatory reforms to empower</w:t>
      </w:r>
      <w:r>
        <w:t xml:space="preserve"> </w:t>
      </w:r>
      <w:r>
        <w:rPr>
          <w:bCs/>
          <w:b/>
        </w:rPr>
        <w:t xml:space="preserve">Accountants</w:t>
      </w:r>
      <w:r>
        <w:t xml:space="preserve"> </w:t>
      </w:r>
      <w:r>
        <w:t xml:space="preserve">in Dhaka as effective contributors to the nation’s financial ecosystem.</w:t>
      </w:r>
    </w:p>
    <w:bookmarkEnd w:id="25"/>
    <w:bookmarkStart w:id="26" w:name="references"/>
    <w:p>
      <w:pPr>
        <w:pStyle w:val="Heading2"/>
      </w:pPr>
      <w:r>
        <w:t xml:space="preserve">References</w:t>
      </w:r>
    </w:p>
    <w:p>
      <w:pPr>
        <w:numPr>
          <w:ilvl w:val="0"/>
          <w:numId w:val="1001"/>
        </w:numPr>
        <w:pStyle w:val="Compact"/>
      </w:pPr>
      <w:r>
        <w:t xml:space="preserve">Bangladesh Institute of Bankers (BIB). (2021).</w:t>
      </w:r>
      <w:r>
        <w:t xml:space="preserve"> </w:t>
      </w:r>
      <w:r>
        <w:rPr>
          <w:iCs/>
          <w:i/>
        </w:rPr>
        <w:t xml:space="preserve">Economic Impact of Accounting Practices in Bangladesh</w:t>
      </w:r>
      <w:r>
        <w:t xml:space="preserve">.</w:t>
      </w:r>
    </w:p>
    <w:p>
      <w:pPr>
        <w:numPr>
          <w:ilvl w:val="0"/>
          <w:numId w:val="1001"/>
        </w:numPr>
        <w:pStyle w:val="Compact"/>
      </w:pPr>
      <w:r>
        <w:t xml:space="preserve">Institute of Chartered Accountants of Bangladesh (ICAB). (2020).</w:t>
      </w:r>
      <w:r>
        <w:t xml:space="preserve"> </w:t>
      </w:r>
      <w:r>
        <w:rPr>
          <w:iCs/>
          <w:i/>
        </w:rPr>
        <w:t xml:space="preserve">Professional Standards for Accountants in Dhaka</w:t>
      </w:r>
      <w:r>
        <w:t xml:space="preserve">.</w:t>
      </w:r>
    </w:p>
    <w:p>
      <w:pPr>
        <w:numPr>
          <w:ilvl w:val="0"/>
          <w:numId w:val="1001"/>
        </w:numPr>
        <w:pStyle w:val="Compact"/>
      </w:pPr>
      <w:r>
        <w:t xml:space="preserve">University of Dhaka. (2019).</w:t>
      </w:r>
      <w:r>
        <w:t xml:space="preserve"> </w:t>
      </w:r>
      <w:r>
        <w:rPr>
          <w:iCs/>
          <w:i/>
        </w:rPr>
        <w:t xml:space="preserve">Journal of Accounting and Finance in South Asia</w:t>
      </w:r>
      <w:r>
        <w:t xml:space="preserve">.</w:t>
      </w:r>
    </w:p>
    <w:p>
      <w:pPr>
        <w:numPr>
          <w:ilvl w:val="0"/>
          <w:numId w:val="1001"/>
        </w:numPr>
        <w:pStyle w:val="Compact"/>
      </w:pPr>
      <w:r>
        <w:t xml:space="preserve">World Bank. (2022).</w:t>
      </w:r>
      <w:r>
        <w:t xml:space="preserve"> </w:t>
      </w:r>
      <w:r>
        <w:rPr>
          <w:iCs/>
          <w:i/>
        </w:rPr>
        <w:t xml:space="preserve">Economic Development Trends in Bangladesh</w:t>
      </w:r>
      <w:r>
        <w:t xml:space="preserve">.</w:t>
      </w:r>
    </w:p>
    <w:p>
      <w:pPr>
        <w:pStyle w:val="FirstParagraph"/>
      </w:pPr>
      <w:r>
        <w:rPr>
          <w:bCs/>
          <w:b/>
        </w:rPr>
        <w:t xml:space="preserve">Note:</w:t>
      </w:r>
      <w:r>
        <w:t xml:space="preserve"> </w:t>
      </w:r>
      <w:r>
        <w:t xml:space="preserve">This undergraduate thesis focuses on the intersection of accounting practices, economic development, and professional challenges specific to</w:t>
      </w:r>
      <w:r>
        <w:t xml:space="preserve"> </w:t>
      </w:r>
      <w:r>
        <w:rPr>
          <w:bCs/>
          <w:b/>
        </w:rPr>
        <w:t xml:space="preserve">Bangladesh Dhaka</w:t>
      </w:r>
      <w:r>
        <w:t xml:space="preserve">, highlighting the critical role of</w:t>
      </w:r>
      <w:r>
        <w:t xml:space="preserve"> </w:t>
      </w:r>
      <w:r>
        <w:rPr>
          <w:bCs/>
          <w:b/>
        </w:rPr>
        <w:t xml:space="preserve">Accountants</w:t>
      </w:r>
      <w:r>
        <w:t xml:space="preserve"> </w:t>
      </w:r>
      <w:r>
        <w:t xml:space="preserve">in shaping the nation’s financial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Bangladesh Dhaka</dc:title>
  <dc:creator/>
  <dc:language>en</dc:language>
  <cp:keywords/>
  <dcterms:created xsi:type="dcterms:W3CDTF">2026-07-23T10:35:50Z</dcterms:created>
  <dcterms:modified xsi:type="dcterms:W3CDTF">2026-07-23T10:35:50Z</dcterms:modified>
</cp:coreProperties>
</file>

<file path=docProps/custom.xml><?xml version="1.0" encoding="utf-8"?>
<Properties xmlns="http://schemas.openxmlformats.org/officeDocument/2006/custom-properties" xmlns:vt="http://schemas.openxmlformats.org/officeDocument/2006/docPropsVTypes"/>
</file>