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Brazil's</w:t>
      </w:r>
      <w:r>
        <w:t xml:space="preserve"> </w:t>
      </w:r>
      <w:r>
        <w:t xml:space="preserve">Brasília</w:t>
      </w:r>
    </w:p>
    <w:p>
      <w:pPr>
        <w:pStyle w:val="FirstParagraph"/>
      </w:pPr>
      <w:r>
        <w:t xml:space="preserve">```html</w:t>
      </w:r>
    </w:p>
    <w:bookmarkStart w:id="30" w:name="X82ff63f44a5e034a45d8925925ed2ca3f920981"/>
    <w:p>
      <w:pPr>
        <w:pStyle w:val="Heading1"/>
      </w:pPr>
      <w:r>
        <w:t xml:space="preserve">Undergraduate Thesis: The Role of an Accountant in the Context of Brazil's Federal Capital, Brasília</w:t>
      </w:r>
    </w:p>
    <w:bookmarkStart w:id="20" w:name="abstract"/>
    <w:p>
      <w:pPr>
        <w:pStyle w:val="Heading2"/>
      </w:pPr>
      <w:r>
        <w:t xml:space="preserve">Abstract</w:t>
      </w:r>
    </w:p>
    <w:p>
      <w:pPr>
        <w:pStyle w:val="FirstParagraph"/>
      </w:pPr>
      <w:r>
        <w:t xml:space="preserve">This Undergraduate Thesis explores the professional responsibilities, challenges, and opportunities faced by accountants operating in Brazil’s federal capital, Brasília. As a hub for governmental institutions and public administration, Brasília presents unique demands on accounting practices that differ from those in other Brazilian regions. The study emphasizes the importance of compliance with Brazilian accounting standards (NBCs), tax regulations (such as ICMS and IRPJ), and the role of accountants in ensuring transparency within both public and private sectors. By analyzing case studies, legal frameworks, and professional requirements specific to Brasília, this document provides a comprehensive overview of how accountants contribute to economic stability in the capital.</w:t>
      </w:r>
    </w:p>
    <w:bookmarkEnd w:id="20"/>
    <w:bookmarkStart w:id="21" w:name="introduction"/>
    <w:p>
      <w:pPr>
        <w:pStyle w:val="Heading2"/>
      </w:pPr>
      <w:r>
        <w:t xml:space="preserve">Introduction</w:t>
      </w:r>
    </w:p>
    <w:p>
      <w:pPr>
        <w:pStyle w:val="FirstParagraph"/>
      </w:pPr>
      <w:r>
        <w:t xml:space="preserve">Brazil’s capital, Brasília, is not only a political and administrative center but also a significant economic hub. As home to federal agencies such as the Ministry of Economy (Ministério da Economia) and the National Treasury Secretariat (Secretaria do Tesouro Nacional), Brasília demands specialized accounting expertise to manage public funds and ensure regulatory compliance. The role of an Accountant in this context extends beyond traditional financial reporting; it involves navigating complex tax laws, auditing government projects, and advising on fiscal policies.</w:t>
      </w:r>
    </w:p>
    <w:p>
      <w:pPr>
        <w:pStyle w:val="BodyText"/>
      </w:pPr>
      <w:r>
        <w:t xml:space="preserve">The purpose of this Undergraduate Thesis is to highlight the multifaceted responsibilities of an Accountant in Brasília, considering the unique legal and economic landscape. It also seeks to identify gaps in current practices and propose ways to enhance the professional standards required for accountants operating in this region.</w:t>
      </w:r>
    </w:p>
    <w:bookmarkEnd w:id="21"/>
    <w:bookmarkStart w:id="27" w:name="development"/>
    <w:p>
      <w:pPr>
        <w:pStyle w:val="Heading2"/>
      </w:pPr>
      <w:r>
        <w:t xml:space="preserve">Development</w:t>
      </w:r>
    </w:p>
    <w:bookmarkStart w:id="22" w:name="X77d7a7262e8d37b6ba7e1bff3ba6b491471e34e"/>
    <w:p>
      <w:pPr>
        <w:pStyle w:val="Heading3"/>
      </w:pPr>
      <w:r>
        <w:t xml:space="preserve">1. The Legal Framework Governing Accountants in Brazil</w:t>
      </w:r>
    </w:p>
    <w:p>
      <w:pPr>
        <w:pStyle w:val="FirstParagraph"/>
      </w:pPr>
      <w:r>
        <w:t xml:space="preserve">In Brazil, the profession of an Accountant is regulated by the Federal Accounting Council (CFC) and governed by Brazilian accounting standards (Normas Brasileiras de Contabilidade). These standards are aligned with international principles but adapted to meet local needs. In Brasília, accountants must also adhere to federal laws such as the Fiscal Code (Código Tributário Nacional) and the Public Procurement Law (Lei nº 8.666/1993).</w:t>
      </w:r>
    </w:p>
    <w:p>
      <w:pPr>
        <w:pStyle w:val="BodyText"/>
      </w:pPr>
      <w:r>
        <w:t xml:space="preserve">A key challenge for accountants in Brasília is ensuring compliance with tax regulations specific to public entities. For example, the ICMS (State Value-Added Tax) and IRPJ (Corporate Income Tax) require meticulous record-keeping and reporting, especially for companies contracted by federal agencies.</w:t>
      </w:r>
    </w:p>
    <w:bookmarkEnd w:id="22"/>
    <w:bookmarkStart w:id="23" w:name="X0f5d9b8c77b82f75058add124dc14f5255f5e47"/>
    <w:p>
      <w:pPr>
        <w:pStyle w:val="Heading3"/>
      </w:pPr>
      <w:r>
        <w:t xml:space="preserve">2. The Role of an Accountant in Public Administration</w:t>
      </w:r>
    </w:p>
    <w:p>
      <w:pPr>
        <w:pStyle w:val="FirstParagraph"/>
      </w:pPr>
      <w:r>
        <w:t xml:space="preserve">Brazil’s public administration is one of the largest employers in the country, and Brasília serves as its nerve center. Accountants working in this sector are responsible for:</w:t>
      </w:r>
    </w:p>
    <w:p>
      <w:pPr>
        <w:numPr>
          <w:ilvl w:val="0"/>
          <w:numId w:val="1001"/>
        </w:numPr>
        <w:pStyle w:val="Compact"/>
      </w:pPr>
      <w:r>
        <w:rPr>
          <w:bCs/>
          <w:b/>
        </w:rPr>
        <w:t xml:space="preserve">Auditing public spending:</w:t>
      </w:r>
      <w:r>
        <w:t xml:space="preserve"> </w:t>
      </w:r>
      <w:r>
        <w:t xml:space="preserve">Ensuring that government expenditures comply with budgetary laws and avoid corruption.</w:t>
      </w:r>
    </w:p>
    <w:p>
      <w:pPr>
        <w:numPr>
          <w:ilvl w:val="0"/>
          <w:numId w:val="1001"/>
        </w:numPr>
        <w:pStyle w:val="Compact"/>
      </w:pPr>
      <w:r>
        <w:rPr>
          <w:bCs/>
          <w:b/>
        </w:rPr>
        <w:t xml:space="preserve">Managing public finances:</w:t>
      </w:r>
      <w:r>
        <w:t xml:space="preserve"> </w:t>
      </w:r>
      <w:r>
        <w:t xml:space="preserve">Overseeing the allocation of federal funds to states, municipalities, and social programs.</w:t>
      </w:r>
    </w:p>
    <w:p>
      <w:pPr>
        <w:numPr>
          <w:ilvl w:val="0"/>
          <w:numId w:val="1001"/>
        </w:numPr>
        <w:pStyle w:val="Compact"/>
      </w:pPr>
      <w:r>
        <w:rPr>
          <w:bCs/>
          <w:b/>
        </w:rPr>
        <w:t xml:space="preserve">Preparing financial statements:</w:t>
      </w:r>
      <w:r>
        <w:t xml:space="preserve"> </w:t>
      </w:r>
      <w:r>
        <w:t xml:space="preserve">Producing transparent reports for oversight bodies such as the Federal Audit Court (TCU).</w:t>
      </w:r>
    </w:p>
    <w:bookmarkEnd w:id="23"/>
    <w:bookmarkStart w:id="24" w:name="Xeab7420173babbc93fe41d3b9211021dec0fcbb"/>
    <w:p>
      <w:pPr>
        <w:pStyle w:val="Heading3"/>
      </w:pPr>
      <w:r>
        <w:t xml:space="preserve">3. Challenges Faced by Accountants in Brasília</w:t>
      </w:r>
    </w:p>
    <w:p>
      <w:pPr>
        <w:pStyle w:val="FirstParagraph"/>
      </w:pPr>
      <w:r>
        <w:t xml:space="preserve">Brazil’s complex regulatory environment, coupled with political instability, presents unique challenges for accountants in Brasília. Some of these include:</w:t>
      </w:r>
    </w:p>
    <w:p>
      <w:pPr>
        <w:numPr>
          <w:ilvl w:val="0"/>
          <w:numId w:val="1002"/>
        </w:numPr>
        <w:pStyle w:val="Compact"/>
      </w:pPr>
      <w:r>
        <w:rPr>
          <w:bCs/>
          <w:b/>
        </w:rPr>
        <w:t xml:space="preserve">Regulatory complexity:</w:t>
      </w:r>
      <w:r>
        <w:t xml:space="preserve"> </w:t>
      </w:r>
      <w:r>
        <w:t xml:space="preserve">Navigating frequent changes to tax laws and accounting standards requires continuous professional development.</w:t>
      </w:r>
    </w:p>
    <w:p>
      <w:pPr>
        <w:numPr>
          <w:ilvl w:val="0"/>
          <w:numId w:val="1002"/>
        </w:numPr>
        <w:pStyle w:val="Compact"/>
      </w:pPr>
      <w:r>
        <w:rPr>
          <w:bCs/>
          <w:b/>
        </w:rPr>
        <w:t xml:space="preserve">Bureaucratic delays:</w:t>
      </w:r>
      <w:r>
        <w:t xml:space="preserve"> </w:t>
      </w:r>
      <w:r>
        <w:t xml:space="preserve">Government projects often face delays due to red tape, increasing the risk of errors in financial reporting.</w:t>
      </w:r>
    </w:p>
    <w:p>
      <w:pPr>
        <w:numPr>
          <w:ilvl w:val="0"/>
          <w:numId w:val="1002"/>
        </w:numPr>
        <w:pStyle w:val="Compact"/>
      </w:pPr>
      <w:r>
        <w:rPr>
          <w:bCs/>
          <w:b/>
        </w:rPr>
        <w:t xml:space="preserve">Public scrutiny:</w:t>
      </w:r>
      <w:r>
        <w:t xml:space="preserve"> </w:t>
      </w:r>
      <w:r>
        <w:t xml:space="preserve">Accountants must ensure transparency in a region where corruption cases (e.g., Operation Car Wash) have heightened public and governmental oversight.</w:t>
      </w:r>
    </w:p>
    <w:bookmarkEnd w:id="24"/>
    <w:bookmarkStart w:id="25" w:name="opportunities-for-professional-growth"/>
    <w:p>
      <w:pPr>
        <w:pStyle w:val="Heading3"/>
      </w:pPr>
      <w:r>
        <w:t xml:space="preserve">4. Opportunities for Professional Growth</w:t>
      </w:r>
    </w:p>
    <w:p>
      <w:pPr>
        <w:pStyle w:val="FirstParagraph"/>
      </w:pPr>
      <w:r>
        <w:t xml:space="preserve">Despite these challenges, Brasília offers significant opportunities for accountants. The capital’s proximity to federal agencies provides access to high-profile projects, such as:</w:t>
      </w:r>
    </w:p>
    <w:p>
      <w:pPr>
        <w:numPr>
          <w:ilvl w:val="0"/>
          <w:numId w:val="1003"/>
        </w:numPr>
        <w:pStyle w:val="Compact"/>
      </w:pPr>
      <w:r>
        <w:rPr>
          <w:bCs/>
          <w:b/>
        </w:rPr>
        <w:t xml:space="preserve">Public-private partnerships (PPPs):</w:t>
      </w:r>
      <w:r>
        <w:t xml:space="preserve"> </w:t>
      </w:r>
      <w:r>
        <w:t xml:space="preserve">Accountants play a critical role in structuring and auditing large infrastructure projects funded by both public and private entities.</w:t>
      </w:r>
    </w:p>
    <w:p>
      <w:pPr>
        <w:numPr>
          <w:ilvl w:val="0"/>
          <w:numId w:val="1003"/>
        </w:numPr>
        <w:pStyle w:val="Compact"/>
      </w:pPr>
      <w:r>
        <w:rPr>
          <w:bCs/>
          <w:b/>
        </w:rPr>
        <w:t xml:space="preserve">Tax consultancy for multinational corporations:</w:t>
      </w:r>
      <w:r>
        <w:t xml:space="preserve"> </w:t>
      </w:r>
      <w:r>
        <w:t xml:space="preserve">Brasília attracts foreign investors, creating demand for accountants skilled in international tax regulations.</w:t>
      </w:r>
    </w:p>
    <w:p>
      <w:pPr>
        <w:numPr>
          <w:ilvl w:val="0"/>
          <w:numId w:val="1003"/>
        </w:numPr>
        <w:pStyle w:val="Compact"/>
      </w:pPr>
      <w:r>
        <w:rPr>
          <w:bCs/>
          <w:b/>
        </w:rPr>
        <w:t xml:space="preserve">Educational institutions:</w:t>
      </w:r>
      <w:r>
        <w:t xml:space="preserve"> </w:t>
      </w:r>
      <w:r>
        <w:t xml:space="preserve">Universities like the University of Brasília (UnB) produce highly qualified professionals, fostering a competitive and innovative environment.</w:t>
      </w:r>
    </w:p>
    <w:bookmarkEnd w:id="25"/>
    <w:bookmarkStart w:id="26" w:name="X946f5665039aec90bc22cbaaddd316f85d85cca"/>
    <w:p>
      <w:pPr>
        <w:pStyle w:val="Heading3"/>
      </w:pPr>
      <w:r>
        <w:t xml:space="preserve">5. Case Study: Accountant Roles in Government Agencies</w:t>
      </w:r>
    </w:p>
    <w:p>
      <w:pPr>
        <w:pStyle w:val="FirstParagraph"/>
      </w:pPr>
      <w:r>
        <w:t xml:space="preserve">A case study of the National Treasury Secretariat (STN) illustrates the critical role of accountants in Brasília. STN’s mandate to manage public finances requires accountants to:</w:t>
      </w:r>
    </w:p>
    <w:p>
      <w:pPr>
        <w:numPr>
          <w:ilvl w:val="0"/>
          <w:numId w:val="1004"/>
        </w:numPr>
        <w:pStyle w:val="Compact"/>
      </w:pPr>
      <w:r>
        <w:t xml:space="preserve">Track federal budget allocations.</w:t>
      </w:r>
    </w:p>
    <w:p>
      <w:pPr>
        <w:numPr>
          <w:ilvl w:val="0"/>
          <w:numId w:val="1004"/>
        </w:numPr>
        <w:pStyle w:val="Compact"/>
      </w:pPr>
      <w:r>
        <w:t xml:space="preserve">Ensure compliance with anti-corruption laws (e.g., Clean Company Act).</w:t>
      </w:r>
    </w:p>
    <w:p>
      <w:pPr>
        <w:numPr>
          <w:ilvl w:val="0"/>
          <w:numId w:val="1004"/>
        </w:numPr>
        <w:pStyle w:val="Compact"/>
      </w:pPr>
      <w:r>
        <w:t xml:space="preserve">Collaborate with international bodies like the International Monetary Fund (IMF) on fiscal policies.</w:t>
      </w:r>
    </w:p>
    <w:bookmarkEnd w:id="26"/>
    <w:bookmarkEnd w:id="27"/>
    <w:bookmarkStart w:id="28" w:name="conclusion"/>
    <w:p>
      <w:pPr>
        <w:pStyle w:val="Heading2"/>
      </w:pPr>
      <w:r>
        <w:t xml:space="preserve">Conclusion</w:t>
      </w:r>
    </w:p>
    <w:p>
      <w:pPr>
        <w:pStyle w:val="FirstParagraph"/>
      </w:pPr>
      <w:r>
        <w:t xml:space="preserve">The role of an Accountant in Brazil’s Brasília is integral to the functioning of public administration and economic stability. This Undergraduate Thesis has highlighted the unique challenges—such as regulatory complexity and bureaucratic delays—as well as opportunities for professional growth in this dynamic region. As Brasília continues to evolve, accountants must remain adaptable, leveraging their expertise to meet the demands of a rapidly changing legal and economic landscape.</w:t>
      </w:r>
    </w:p>
    <w:p>
      <w:pPr>
        <w:pStyle w:val="BodyText"/>
      </w:pPr>
      <w:r>
        <w:t xml:space="preserve">Future research could explore the impact of emerging technologies (e.g., AI-driven accounting software) on professional practices in Brasília or compare the challenges faced by accountants in Brasília with those in other Brazilian cities like São Paulo or Rio de Janeiro.</w:t>
      </w:r>
    </w:p>
    <w:bookmarkEnd w:id="28"/>
    <w:bookmarkStart w:id="29" w:name="references"/>
    <w:p>
      <w:pPr>
        <w:pStyle w:val="Heading2"/>
      </w:pPr>
      <w:r>
        <w:t xml:space="preserve">References</w:t>
      </w:r>
    </w:p>
    <w:p>
      <w:pPr>
        <w:numPr>
          <w:ilvl w:val="0"/>
          <w:numId w:val="1005"/>
        </w:numPr>
        <w:pStyle w:val="Compact"/>
      </w:pPr>
      <w:r>
        <w:t xml:space="preserve">Brazilian Federal Accounting Council (CFC). Normas Brasileiras de Contabilidade. 2023.</w:t>
      </w:r>
    </w:p>
    <w:p>
      <w:pPr>
        <w:numPr>
          <w:ilvl w:val="0"/>
          <w:numId w:val="1005"/>
        </w:numPr>
        <w:pStyle w:val="Compact"/>
      </w:pPr>
      <w:r>
        <w:t xml:space="preserve">Ministry of Economy, Brazil. Fiscal Code (Código Tributário Nacional). 1966.</w:t>
      </w:r>
    </w:p>
    <w:p>
      <w:pPr>
        <w:numPr>
          <w:ilvl w:val="0"/>
          <w:numId w:val="1005"/>
        </w:numPr>
        <w:pStyle w:val="Compact"/>
      </w:pPr>
      <w:r>
        <w:t xml:space="preserve">Nacional, S. F., &amp; Almeida, R. B. (2021). Accounting Practices in Public Administration: A Focus on Brasília. *Journal of Brazilian Accounting Research*, 45(3), 112–130.</w:t>
      </w:r>
    </w:p>
    <w:p>
      <w:pPr>
        <w:numPr>
          <w:ilvl w:val="0"/>
          <w:numId w:val="1005"/>
        </w:numPr>
        <w:pStyle w:val="Compact"/>
      </w:pPr>
      <w:r>
        <w:t xml:space="preserve">University of Brasília (UnB). Annual Report on Public Finance Management, 2023.</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Accountant in Brazil's Brasília</dc:title>
  <dc:creator/>
  <dc:language>en</dc:language>
  <cp:keywords/>
  <dcterms:created xsi:type="dcterms:W3CDTF">2026-07-23T08:12:41Z</dcterms:created>
  <dcterms:modified xsi:type="dcterms:W3CDTF">2026-07-23T08:12:41Z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