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6ba376ac0f6fc1325e890163c81ddcb76872fca"/>
    <w:p>
      <w:pPr>
        <w:pStyle w:val="Heading1"/>
      </w:pPr>
      <w:r>
        <w:t xml:space="preserve">Undergraduate Thesis: The Role of the Accountant in Brazil Rio de Janeiro</w:t>
      </w:r>
    </w:p>
    <w:p>
      <w:pPr>
        <w:pStyle w:val="FirstParagraph"/>
      </w:pPr>
      <w:r>
        <w:t xml:space="preserve">This thesis explores the critical role of accountants in shaping economic stability and compliance within</w:t>
      </w:r>
      <w:r>
        <w:t xml:space="preserve"> </w:t>
      </w:r>
      <w:r>
        <w:rPr>
          <w:bCs/>
          <w:b/>
        </w:rPr>
        <w:t xml:space="preserve">Brazil Rio de Janeiro</w:t>
      </w:r>
      <w:r>
        <w:t xml:space="preserve">, emphasizing the unique challenges and opportunities faced by professionals in this dynamic region. As a hub for commerce, tourism, and industry, Rio de Janeiro presents a complex landscape where accountants play a pivotal role in navigating local regulations, financial reporting standards, and the broader socio-economic context of Brazil.</w:t>
      </w:r>
    </w:p>
    <w:bookmarkStart w:id="20" w:name="introduction"/>
    <w:p>
      <w:pPr>
        <w:pStyle w:val="Heading2"/>
      </w:pPr>
      <w:r>
        <w:t xml:space="preserve">Introduction</w:t>
      </w:r>
    </w:p>
    <w:p>
      <w:pPr>
        <w:pStyle w:val="FirstParagraph"/>
      </w:pPr>
      <w:r>
        <w:t xml:space="preserve">The</w:t>
      </w:r>
      <w:r>
        <w:t xml:space="preserve"> </w:t>
      </w:r>
      <w:r>
        <w:rPr>
          <w:bCs/>
          <w:b/>
        </w:rPr>
        <w:t xml:space="preserve">Accountant</w:t>
      </w:r>
      <w:r>
        <w:t xml:space="preserve"> </w:t>
      </w:r>
      <w:r>
        <w:t xml:space="preserve">is an essential professional in modern economies, tasked with managing financial records, ensuring compliance with legal frameworks, and providing strategic insights to businesses. In</w:t>
      </w:r>
      <w:r>
        <w:t xml:space="preserve"> </w:t>
      </w:r>
      <w:r>
        <w:rPr>
          <w:bCs/>
          <w:b/>
        </w:rPr>
        <w:t xml:space="preserve">Brazil Rio de Janeiro</w:t>
      </w:r>
      <w:r>
        <w:t xml:space="preserve">, where the economic environment is influenced by both national policies and local market dynamics, the role of an accountant extends beyond traditional responsibilities. This thesis examines how accountants in Rio de Janeiro contribute to the region's financial integrity, support sustainable development, and adapt to challenges such as taxation reforms and corporate governance standards.</w:t>
      </w:r>
    </w:p>
    <w:bookmarkEnd w:id="20"/>
    <w:bookmarkStart w:id="21" w:name="X1dac10a94fae17b5373ccffed30023ed8a36959"/>
    <w:p>
      <w:pPr>
        <w:pStyle w:val="Heading2"/>
      </w:pPr>
      <w:r>
        <w:t xml:space="preserve">Historical Context of Accounting in Brazil</w:t>
      </w:r>
    </w:p>
    <w:p>
      <w:pPr>
        <w:pStyle w:val="FirstParagraph"/>
      </w:pPr>
      <w:r>
        <w:t xml:space="preserve">Accounting practices in Brazil have evolved significantly over the past century. The Brazilian Public Accounting Code (CPC), established by the Conselho Federal de Contabilidade (CFC), aligns national standards with international guidelines like IFRS. However,</w:t>
      </w:r>
      <w:r>
        <w:t xml:space="preserve"> </w:t>
      </w:r>
      <w:r>
        <w:rPr>
          <w:bCs/>
          <w:b/>
        </w:rPr>
        <w:t xml:space="preserve">Brazil Rio de Janeiro</w:t>
      </w:r>
      <w:r>
        <w:t xml:space="preserve">, as a major economic center, has historically been at the forefront of adopting these reforms. Local accountants have played a key role in bridging gaps between federal regulations and regional business needs, particularly in sectors such as real estate, tourism, and public administration.</w:t>
      </w:r>
    </w:p>
    <w:bookmarkEnd w:id="21"/>
    <w:bookmarkStart w:id="22" w:name="Xc738838e230c9646810fd958fda5f341d0c34e7"/>
    <w:p>
      <w:pPr>
        <w:pStyle w:val="Heading2"/>
      </w:pPr>
      <w:r>
        <w:t xml:space="preserve">The Role of Accountants in Rio de Janeiro's Economy</w:t>
      </w:r>
    </w:p>
    <w:p>
      <w:pPr>
        <w:pStyle w:val="FirstParagraph"/>
      </w:pPr>
      <w:r>
        <w:t xml:space="preserve">In</w:t>
      </w:r>
      <w:r>
        <w:t xml:space="preserve"> </w:t>
      </w:r>
      <w:r>
        <w:rPr>
          <w:bCs/>
          <w:b/>
        </w:rPr>
        <w:t xml:space="preserve">Brazil Rio de Janeiro</w:t>
      </w:r>
      <w:r>
        <w:t xml:space="preserve">, accountants serve diverse industries, from small family-owned businesses to multinational corporations. Their responsibilities include:</w:t>
      </w:r>
    </w:p>
    <w:p>
      <w:pPr>
        <w:numPr>
          <w:ilvl w:val="0"/>
          <w:numId w:val="1001"/>
        </w:numPr>
        <w:pStyle w:val="Compact"/>
      </w:pPr>
      <w:r>
        <w:t xml:space="preserve">Ensuring compliance with Brazilian tax laws, such as the Imposto sobre a Renda (IR) and PIS/Cofins.</w:t>
      </w:r>
    </w:p>
    <w:p>
      <w:pPr>
        <w:numPr>
          <w:ilvl w:val="0"/>
          <w:numId w:val="1001"/>
        </w:numPr>
        <w:pStyle w:val="Compact"/>
      </w:pPr>
      <w:r>
        <w:t xml:space="preserve">Preparing financial statements that meet both national and international standards.</w:t>
      </w:r>
    </w:p>
    <w:p>
      <w:pPr>
        <w:numPr>
          <w:ilvl w:val="0"/>
          <w:numId w:val="1001"/>
        </w:numPr>
        <w:pStyle w:val="Compact"/>
      </w:pPr>
      <w:r>
        <w:t xml:space="preserve">Providing advisory services on cost management, investment strategies, and risk mitigation.</w:t>
      </w:r>
    </w:p>
    <w:p>
      <w:pPr>
        <w:numPr>
          <w:ilvl w:val="0"/>
          <w:numId w:val="1001"/>
        </w:numPr>
        <w:pStyle w:val="Compact"/>
      </w:pPr>
      <w:r>
        <w:t xml:space="preserve">Supporting local governments in auditing public expenditures, a critical task given Rio's history of fiscal challenges related to infrastructure projects like the 2016 Olympics.</w:t>
      </w:r>
    </w:p>
    <w:p>
      <w:pPr>
        <w:pStyle w:val="FirstParagraph"/>
      </w:pPr>
      <w:r>
        <w:t xml:space="preserve">The accountancy profession in Rio de Janeiro is also influenced by the region's unique economic structure. For example, the tourism sector—which contributes significantly to Brazil's GDP—requires specialized accounting practices for managing seasonal revenue fluctuations and foreign exchange transactions. Similarly, Rio's proximity to international ports and its role as a trade gateway necessitate expertise in import/export accounting.</w:t>
      </w:r>
    </w:p>
    <w:bookmarkEnd w:id="22"/>
    <w:bookmarkStart w:id="23" w:name="Xf00d5473b8a8094ebeecc87ba811766e826090e"/>
    <w:p>
      <w:pPr>
        <w:pStyle w:val="Heading2"/>
      </w:pPr>
      <w:r>
        <w:t xml:space="preserve">Challenges Faced by Accountants in Rio de Janeiro</w:t>
      </w:r>
    </w:p>
    <w:p>
      <w:pPr>
        <w:pStyle w:val="FirstParagraph"/>
      </w:pPr>
      <w:r>
        <w:t xml:space="preserve">Despite their importance, accountants in</w:t>
      </w:r>
      <w:r>
        <w:t xml:space="preserve"> </w:t>
      </w:r>
      <w:r>
        <w:rPr>
          <w:bCs/>
          <w:b/>
        </w:rPr>
        <w:t xml:space="preserve">Brazil Rio de Janeiro</w:t>
      </w:r>
      <w:r>
        <w:t xml:space="preserve"> </w:t>
      </w:r>
      <w:r>
        <w:t xml:space="preserve">face several challenges:</w:t>
      </w:r>
    </w:p>
    <w:p>
      <w:pPr>
        <w:numPr>
          <w:ilvl w:val="0"/>
          <w:numId w:val="1002"/>
        </w:numPr>
        <w:pStyle w:val="Compact"/>
      </w:pPr>
      <w:r>
        <w:rPr>
          <w:bCs/>
          <w:b/>
        </w:rPr>
        <w:t xml:space="preserve">Economic Volatility:</w:t>
      </w:r>
      <w:r>
        <w:t xml:space="preserve"> </w:t>
      </w:r>
      <w:r>
        <w:t xml:space="preserve">Brazil's economic instability, marked by currency fluctuations and political uncertainty, complicates financial forecasting and reporting.</w:t>
      </w:r>
    </w:p>
    <w:p>
      <w:pPr>
        <w:numPr>
          <w:ilvl w:val="0"/>
          <w:numId w:val="1002"/>
        </w:numPr>
        <w:pStyle w:val="Compact"/>
      </w:pPr>
      <w:r>
        <w:rPr>
          <w:bCs/>
          <w:b/>
        </w:rPr>
        <w:t xml:space="preserve">Taxation Complexity:</w:t>
      </w:r>
      <w:r>
        <w:t xml:space="preserve"> </w:t>
      </w:r>
      <w:r>
        <w:t xml:space="preserve">The Brazilian tax system is notoriously intricate, with multiple layers of federal, state, and municipal taxes. Rio de Janeiro's state government has introduced additional levies (e.g., the "Imposto sobre Serviços" or ISS) that require specialized knowledge.</w:t>
      </w:r>
    </w:p>
    <w:p>
      <w:pPr>
        <w:numPr>
          <w:ilvl w:val="0"/>
          <w:numId w:val="1002"/>
        </w:numPr>
        <w:pStyle w:val="Compact"/>
      </w:pPr>
      <w:r>
        <w:rPr>
          <w:bCs/>
          <w:b/>
        </w:rPr>
        <w:t xml:space="preserve">Tech Integration:</w:t>
      </w:r>
      <w:r>
        <w:t xml:space="preserve"> </w:t>
      </w:r>
      <w:r>
        <w:t xml:space="preserve">The adoption of digital tools for accounting—such as cloud-based software and AI-driven analytics—is still in its infancy in many local businesses, particularly SMEs.</w:t>
      </w:r>
    </w:p>
    <w:p>
      <w:pPr>
        <w:numPr>
          <w:ilvl w:val="0"/>
          <w:numId w:val="1002"/>
        </w:numPr>
        <w:pStyle w:val="Compact"/>
      </w:pPr>
      <w:r>
        <w:rPr>
          <w:bCs/>
          <w:b/>
        </w:rPr>
        <w:t xml:space="preserve">Corruption Risks:</w:t>
      </w:r>
      <w:r>
        <w:t xml:space="preserve"> </w:t>
      </w:r>
      <w:r>
        <w:t xml:space="preserve">Rio's history of corruption scandals (e.g., Operation Car Wash) has heightened the need for ethical standards and transparency in financial reporting.</w:t>
      </w:r>
    </w:p>
    <w:p>
      <w:pPr>
        <w:pStyle w:val="FirstParagraph"/>
      </w:pPr>
      <w:r>
        <w:t xml:space="preserve">These challenges underscore the importance of continuous education and adaptation for accountants in the region. Institutions like</w:t>
      </w:r>
      <w:r>
        <w:t xml:space="preserve"> </w:t>
      </w:r>
      <w:r>
        <w:rPr>
          <w:iCs/>
          <w:i/>
        </w:rPr>
        <w:t xml:space="preserve">Fundação Getúlio Vargas (FGV)</w:t>
      </w:r>
      <w:r>
        <w:t xml:space="preserve"> </w:t>
      </w:r>
      <w:r>
        <w:t xml:space="preserve">and</w:t>
      </w:r>
      <w:r>
        <w:t xml:space="preserve"> </w:t>
      </w:r>
      <w:r>
        <w:rPr>
          <w:iCs/>
          <w:i/>
        </w:rPr>
        <w:t xml:space="preserve">Universidade Federal do Estado do Rio de Janeiro (UNIRIO)</w:t>
      </w:r>
      <w:r>
        <w:t xml:space="preserve"> </w:t>
      </w:r>
      <w:r>
        <w:t xml:space="preserve">offer specialized programs to equip future professionals with skills to navigate these complexities.</w:t>
      </w:r>
    </w:p>
    <w:bookmarkEnd w:id="23"/>
    <w:bookmarkStart w:id="24" w:name="Xa2a0f1ce4986bc0bafe3f6994c55916dd6cc7fe"/>
    <w:p>
      <w:pPr>
        <w:pStyle w:val="Heading2"/>
      </w:pPr>
      <w:r>
        <w:t xml:space="preserve">The Future of Accounting in Rio de Janeiro</w:t>
      </w:r>
    </w:p>
    <w:p>
      <w:pPr>
        <w:pStyle w:val="FirstParagraph"/>
      </w:pPr>
      <w:r>
        <w:t xml:space="preserve">The future of the</w:t>
      </w:r>
      <w:r>
        <w:t xml:space="preserve"> </w:t>
      </w:r>
      <w:r>
        <w:rPr>
          <w:bCs/>
          <w:b/>
        </w:rPr>
        <w:t xml:space="preserve">Accountant</w:t>
      </w:r>
      <w:r>
        <w:t xml:space="preserve"> </w:t>
      </w:r>
      <w:r>
        <w:t xml:space="preserve">in</w:t>
      </w:r>
      <w:r>
        <w:t xml:space="preserve"> </w:t>
      </w:r>
      <w:r>
        <w:rPr>
          <w:bCs/>
          <w:b/>
        </w:rPr>
        <w:t xml:space="preserve">Brazil Rio de Janeiro</w:t>
      </w:r>
      <w:r>
        <w:t xml:space="preserve"> </w:t>
      </w:r>
      <w:r>
        <w:t xml:space="preserve">hinges on their ability to leverage technology, adhere to evolving regulations, and address regional economic disparities. Emerging trends such as blockchain for audit trails and AI-driven financial modeling are expected to transform the profession. However, human expertise remains irreplaceable for interpreting data, ensuring ethical compliance, and advising stakeholders in a rapidly changing environment.</w:t>
      </w:r>
    </w:p>
    <w:p>
      <w:pPr>
        <w:pStyle w:val="BodyText"/>
      </w:pPr>
      <w:r>
        <w:t xml:space="preserve">Moreover, as</w:t>
      </w:r>
      <w:r>
        <w:t xml:space="preserve"> </w:t>
      </w:r>
      <w:r>
        <w:rPr>
          <w:bCs/>
          <w:b/>
        </w:rPr>
        <w:t xml:space="preserve">Brazil Rio de Janeiro</w:t>
      </w:r>
      <w:r>
        <w:t xml:space="preserve"> </w:t>
      </w:r>
      <w:r>
        <w:t xml:space="preserve">continues to prioritize sustainable development—through initiatives like the "Rio 2030 Agenda"—accountants will play a critical role in measuring and reporting environmental, social, and governance (ESG) metrics. This shift necessitates new competencies in sustainability accounting and corporate social responsibility.</w:t>
      </w:r>
    </w:p>
    <w:bookmarkEnd w:id="24"/>
    <w:bookmarkStart w:id="26" w:name="conclusion"/>
    <w:p>
      <w:pPr>
        <w:pStyle w:val="Heading2"/>
      </w:pPr>
      <w:r>
        <w:t xml:space="preserve">Conclusion</w:t>
      </w:r>
    </w:p>
    <w:p>
      <w:pPr>
        <w:pStyle w:val="FirstParagraph"/>
      </w:pPr>
      <w:r>
        <w:t xml:space="preserve">In conclusion, the</w:t>
      </w:r>
      <w:r>
        <w:t xml:space="preserve"> </w:t>
      </w:r>
      <w:r>
        <w:rPr>
          <w:bCs/>
          <w:b/>
        </w:rPr>
        <w:t xml:space="preserve">Accountant</w:t>
      </w:r>
      <w:r>
        <w:t xml:space="preserve"> </w:t>
      </w:r>
      <w:r>
        <w:t xml:space="preserve">is a cornerstone of economic stability and growth in</w:t>
      </w:r>
      <w:r>
        <w:t xml:space="preserve"> </w:t>
      </w:r>
      <w:r>
        <w:rPr>
          <w:bCs/>
          <w:b/>
        </w:rPr>
        <w:t xml:space="preserve">Brazil Rio de Janeiro</w:t>
      </w:r>
      <w:r>
        <w:t xml:space="preserve">. Their role transcends traditional bookkeeping, encompassing strategic advisory, regulatory compliance, and ethical leadership. As the region evolves economically and technologically, the demand for skilled accountants who can adapt to local challenges will only grow. This thesis underscores the need for academic programs in undergraduate accounting to emphasize regional relevance, practical training in Brazilian tax systems, and a commitment to innovation in financial services.</w:t>
      </w:r>
    </w:p>
    <w:bookmarkStart w:id="25" w:name="references"/>
    <w:p>
      <w:pPr>
        <w:pStyle w:val="Heading3"/>
      </w:pPr>
      <w:r>
        <w:t xml:space="preserve">References</w:t>
      </w:r>
    </w:p>
    <w:p>
      <w:pPr>
        <w:numPr>
          <w:ilvl w:val="0"/>
          <w:numId w:val="1003"/>
        </w:numPr>
        <w:pStyle w:val="Compact"/>
      </w:pPr>
      <w:r>
        <w:t xml:space="preserve">Brazilian Public Accounting Code (CPC), Conselho Federal de Contabilidade (CFC).</w:t>
      </w:r>
    </w:p>
    <w:p>
      <w:pPr>
        <w:numPr>
          <w:ilvl w:val="0"/>
          <w:numId w:val="1003"/>
        </w:numPr>
        <w:pStyle w:val="Compact"/>
      </w:pPr>
      <w:r>
        <w:t xml:space="preserve">Rio de Janeiro State Government Economic Reports.</w:t>
      </w:r>
    </w:p>
    <w:p>
      <w:pPr>
        <w:numPr>
          <w:ilvl w:val="0"/>
          <w:numId w:val="1003"/>
        </w:numPr>
        <w:pStyle w:val="Compact"/>
      </w:pPr>
      <w:r>
        <w:t xml:space="preserve">"Accounting Practices in Brazil: Challenges and Opportunities," Journal of Brazilian Finance, 2023.</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Accountant in Brazil Rio de Janeiro</dc:title>
  <dc:creator/>
  <dc:language>en</dc:language>
  <cp:keywords/>
  <dcterms:created xsi:type="dcterms:W3CDTF">2026-07-23T12:05:02Z</dcterms:created>
  <dcterms:modified xsi:type="dcterms:W3CDTF">2026-07-23T12:05:02Z</dcterms:modified>
</cp:coreProperties>
</file>

<file path=docProps/custom.xml><?xml version="1.0" encoding="utf-8"?>
<Properties xmlns="http://schemas.openxmlformats.org/officeDocument/2006/custom-properties" xmlns:vt="http://schemas.openxmlformats.org/officeDocument/2006/docPropsVTypes"/>
</file>