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Accountant</w:t>
      </w:r>
      <w:r>
        <w:t xml:space="preserve"> </w:t>
      </w:r>
      <w:r>
        <w:t xml:space="preserve">in</w:t>
      </w:r>
      <w:r>
        <w:t xml:space="preserve"> </w:t>
      </w:r>
      <w:r>
        <w:t xml:space="preserve">Colombia</w:t>
      </w:r>
      <w:r>
        <w:t xml:space="preserve"> </w:t>
      </w:r>
      <w:r>
        <w:t xml:space="preserve">Bogotá</w:t>
      </w:r>
    </w:p>
    <w:p>
      <w:pPr>
        <w:pStyle w:val="FirstParagraph"/>
      </w:pPr>
      <w:r>
        <w:t xml:space="preserve">```html</w:t>
      </w:r>
    </w:p>
    <w:bookmarkStart w:id="34" w:name="X29ea38a187ebb98c4cc59cbebede845dd401f80"/>
    <w:p>
      <w:pPr>
        <w:pStyle w:val="Heading1"/>
      </w:pPr>
      <w:r>
        <w:t xml:space="preserve">Undergraduate Thesis: The Role of an Accountant in Colombia Bogotá</w:t>
      </w:r>
    </w:p>
    <w:bookmarkStart w:id="20" w:name="abstract"/>
    <w:p>
      <w:pPr>
        <w:pStyle w:val="Heading2"/>
      </w:pPr>
      <w:r>
        <w:t xml:space="preserve">Abstract</w:t>
      </w:r>
    </w:p>
    <w:p>
      <w:pPr>
        <w:pStyle w:val="FirstParagraph"/>
      </w:pPr>
      <w:r>
        <w:t xml:space="preserve">This Undergraduate Thesis explores the critical role of an accountant within the economic and regulatory framework of Colombia Bogotá. As the capital city and financial hub of Colombia, Bogotá presents unique challenges and opportunities for accounting professionals. This study examines how accountants navigate local tax laws, support business operations, and contribute to economic development in a rapidly evolving urban environment. Through an analysis of professional requirements, case studies from Colombian companies, and insights into contemporary trends such as digital transformation and compliance with the Dirección de Impuestos y Aduanas Nacionales (DIAN), this thesis highlights the indispensable role of accountants in ensuring financial integrity and growth in Bogotá.</w:t>
      </w:r>
    </w:p>
    <w:bookmarkEnd w:id="20"/>
    <w:bookmarkStart w:id="21" w:name="introduction"/>
    <w:p>
      <w:pPr>
        <w:pStyle w:val="Heading2"/>
      </w:pPr>
      <w:r>
        <w:t xml:space="preserve">Introduction</w:t>
      </w:r>
    </w:p>
    <w:p>
      <w:pPr>
        <w:pStyle w:val="FirstParagraph"/>
      </w:pPr>
      <w:r>
        <w:t xml:space="preserve">Bogotá, as Colombia's largest city and economic center, serves as a dynamic environment for accounting professionals. The role of an Accountant in this context extends beyond traditional bookkeeping; it encompasses strategic financial planning, regulatory compliance, and advisory services tailored to the local market. Given the complexity of Colombian tax legislation and the diverse business landscape in Bogotá—from multinational corporations to small enterprises—accountants must possess a deep understanding of both national regulations and regional economic conditions. This thesis aims to dissect how an Accountant functions within this unique ecosystem, emphasizing their contributions to sustainable economic development in Colombia Bogotá.</w:t>
      </w:r>
    </w:p>
    <w:bookmarkEnd w:id="21"/>
    <w:bookmarkStart w:id="23" w:name="economic_context"/>
    <w:bookmarkStart w:id="22" w:name="the-economic-context-of-colombia-bogotá"/>
    <w:p>
      <w:pPr>
        <w:pStyle w:val="Heading2"/>
      </w:pPr>
      <w:r>
        <w:t xml:space="preserve">The Economic Context of Colombia Bogotá</w:t>
      </w:r>
    </w:p>
    <w:p>
      <w:pPr>
        <w:pStyle w:val="FirstParagraph"/>
      </w:pPr>
      <w:r>
        <w:t xml:space="preserve">Bogotá's economy is characterized by a mix of industries, including finance, technology, agriculture, and services. As a result, the demand for skilled accountants who can interpret and apply local tax codes—such as those governed by DIAN—is significant. The city’s role as Colombia’s political and cultural capital further amplifies the need for transparent financial practices to maintain investor confidence. In this context, an Accountant in Bogotá must not only manage financial records but also act as a liaison between businesses and regulatory authorities, ensuring adherence to national laws while supporting growth.</w:t>
      </w:r>
    </w:p>
    <w:bookmarkEnd w:id="22"/>
    <w:bookmarkEnd w:id="23"/>
    <w:bookmarkStart w:id="25" w:name="challenges"/>
    <w:bookmarkStart w:id="24" w:name="X44a872aa546caf5b4a43439750982e574272ea9"/>
    <w:p>
      <w:pPr>
        <w:pStyle w:val="Heading2"/>
      </w:pPr>
      <w:r>
        <w:t xml:space="preserve">Challenges Faced by Accountants in Colombia Bogotá</w:t>
      </w:r>
    </w:p>
    <w:p>
      <w:pPr>
        <w:pStyle w:val="FirstParagraph"/>
      </w:pPr>
      <w:r>
        <w:t xml:space="preserve">The professional landscape for accountants in Bogotá is shaped by several challenges. First, the complexity of Colombian tax regulations requires continuous education to stay updated on changes implemented by DIAN. Second, the high volume of small and medium-sized enterprises (SMEs) in Bogotá demands efficient systems for record-keeping and compliance. Additionally, the rise of digital transactions and e-commerce has introduced new risks related to cybersecurity and data privacy. Accountants must now integrate these considerations into their practice, ensuring that clients remain compliant with both local laws and international standards.</w:t>
      </w:r>
    </w:p>
    <w:bookmarkEnd w:id="24"/>
    <w:bookmarkEnd w:id="25"/>
    <w:bookmarkStart w:id="27" w:name="professional_requirements"/>
    <w:bookmarkStart w:id="26" w:name="Xb323dd50389e540fe6993b1c30bcd95569ea006"/>
    <w:p>
      <w:pPr>
        <w:pStyle w:val="Heading2"/>
      </w:pPr>
      <w:r>
        <w:t xml:space="preserve">Professional Requirements for Accountants in Colombia</w:t>
      </w:r>
    </w:p>
    <w:p>
      <w:pPr>
        <w:pStyle w:val="FirstParagraph"/>
      </w:pPr>
      <w:r>
        <w:t xml:space="preserve">In Colombia, the academic formation of an Accountant typically involves a bachelor’s degree in accounting or business administration from an accredited institution. To practice professionally, accountants must obtain certification from the Colegio de Contadores de Colombia (CCC) and register with DIAN. In Bogotá, additional training in local tax codes and software specific to Colombian financial systems—such as Sisgen or other accounting platforms—is essential. Furthermore, professionals are encouraged to pursue advanced certifications like the Certified Public Accountant (CPA) or specialized courses in forensic accounting, audit, or international taxation.</w:t>
      </w:r>
    </w:p>
    <w:bookmarkEnd w:id="26"/>
    <w:bookmarkEnd w:id="27"/>
    <w:bookmarkStart w:id="29" w:name="case_studies"/>
    <w:bookmarkStart w:id="28" w:name="Xf484e2b35a58a323378fa73b1e4b72245c17b1a"/>
    <w:p>
      <w:pPr>
        <w:pStyle w:val="Heading2"/>
      </w:pPr>
      <w:r>
        <w:t xml:space="preserve">Case Studies: Accounting Practices in Bogotá-Based Companies</w:t>
      </w:r>
    </w:p>
    <w:p>
      <w:pPr>
        <w:pStyle w:val="FirstParagraph"/>
      </w:pPr>
      <w:r>
        <w:t xml:space="preserve">This section presents two case studies illustrating the role of an Accountant in Colombian businesses operating in Bogotá. The first involves a multinational corporation that relies on local accountants to navigate DIAN’s export-import regulations, ensuring seamless compliance with customs and tax obligations. The second case study focuses on an SME in the service sector, where an Accountant implemented cloud-based accounting software to streamline operations and reduce administrative costs. These examples underscore the adaptability required of accountants in Bogotá’s diverse economic environment.</w:t>
      </w:r>
    </w:p>
    <w:bookmarkEnd w:id="28"/>
    <w:bookmarkEnd w:id="29"/>
    <w:bookmarkStart w:id="31" w:name="future_trends"/>
    <w:bookmarkStart w:id="30" w:name="Xbd479d43a843affe97a579ed8109cd8562fd38a"/>
    <w:p>
      <w:pPr>
        <w:pStyle w:val="Heading2"/>
      </w:pPr>
      <w:r>
        <w:t xml:space="preserve">Future Trends and Technological Innovations</w:t>
      </w:r>
    </w:p>
    <w:p>
      <w:pPr>
        <w:pStyle w:val="FirstParagraph"/>
      </w:pPr>
      <w:r>
        <w:t xml:space="preserve">The future of accounting in Bogotá is increasingly influenced by technological advancements. Automation tools, artificial intelligence, and blockchain technology are reshaping how accountants manage data, detect fraud, and provide real-time financial insights. In Colombia’s capital, the adoption of these technologies is critical to maintaining competitiveness in a globalized economy. Additionally, the push for greater transparency in public finance has led to increased demand for forensic accounting services in Bogotá’s government sector.</w:t>
      </w:r>
    </w:p>
    <w:bookmarkEnd w:id="30"/>
    <w:bookmarkEnd w:id="31"/>
    <w:bookmarkStart w:id="32" w:name="conclusion"/>
    <w:p>
      <w:pPr>
        <w:pStyle w:val="Heading2"/>
      </w:pPr>
      <w:r>
        <w:t xml:space="preserve">Conclusion</w:t>
      </w:r>
    </w:p>
    <w:p>
      <w:pPr>
        <w:pStyle w:val="FirstParagraph"/>
      </w:pPr>
      <w:r>
        <w:t xml:space="preserve">In conclusion, this Undergraduate Thesis demonstrates that an Accountant in Colombia Bogotá plays a multifaceted role, balancing regulatory compliance, strategic financial planning, and technological adaptation. The city’s unique economic and legal landscape necessitates a specialized skill set tailored to local conditions while remaining aligned with global accounting standards. As Bogotá continues to grow as a regional financial hub, the contributions of accountants will remain pivotal in fostering sustainable economic development across Colombia.</w:t>
      </w:r>
    </w:p>
    <w:bookmarkEnd w:id="32"/>
    <w:bookmarkStart w:id="33" w:name="references"/>
    <w:p>
      <w:pPr>
        <w:pStyle w:val="Heading2"/>
      </w:pPr>
      <w:r>
        <w:t xml:space="preserve">References</w:t>
      </w:r>
    </w:p>
    <w:p>
      <w:pPr>
        <w:numPr>
          <w:ilvl w:val="0"/>
          <w:numId w:val="1001"/>
        </w:numPr>
        <w:pStyle w:val="Compact"/>
      </w:pPr>
      <w:r>
        <w:t xml:space="preserve">Colegio de Contadores de Colombia (CCC). (n.d.). Professional Certification Requirements. Retrieved from [hypothetical link]</w:t>
      </w:r>
    </w:p>
    <w:p>
      <w:pPr>
        <w:numPr>
          <w:ilvl w:val="0"/>
          <w:numId w:val="1001"/>
        </w:numPr>
        <w:pStyle w:val="Compact"/>
      </w:pPr>
      <w:r>
        <w:t xml:space="preserve">Dirección de Impuestos y Aduanas Nacionales (DIAN). (2023). Tax Code Regulations for Bogotá. Retrieved from [hypothetical link]</w:t>
      </w:r>
    </w:p>
    <w:p>
      <w:pPr>
        <w:numPr>
          <w:ilvl w:val="0"/>
          <w:numId w:val="1001"/>
        </w:numPr>
        <w:pStyle w:val="Compact"/>
      </w:pPr>
      <w:r>
        <w:t xml:space="preserve">Universidad Nacional de Colombia. (2023). Accounting Programs in Bogotá. Retrieved from [hypothetical link]</w:t>
      </w:r>
    </w:p>
    <w:bookmarkEnd w:id="33"/>
    <w:p>
      <w:pPr>
        <w:pStyle w:val="FirstParagraph"/>
      </w:pPr>
      <w:r>
        <w:t xml:space="preserve">```</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an Accountant in Colombia Bogotá</dc:title>
  <dc:creator/>
  <dc:language>en</dc:language>
  <cp:keywords/>
  <dcterms:created xsi:type="dcterms:W3CDTF">2026-07-23T14:05:49Z</dcterms:created>
  <dcterms:modified xsi:type="dcterms:W3CDTF">2026-07-23T14:05:49Z</dcterms:modified>
</cp:coreProperties>
</file>

<file path=docProps/custom.xml><?xml version="1.0" encoding="utf-8"?>
<Properties xmlns="http://schemas.openxmlformats.org/officeDocument/2006/custom-properties" xmlns:vt="http://schemas.openxmlformats.org/officeDocument/2006/docPropsVTypes"/>
</file>