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e0d97664dcbf7d3021eef21d7c47f02cfd41647"/>
    <w:p>
      <w:pPr>
        <w:pStyle w:val="Heading1"/>
      </w:pPr>
      <w:r>
        <w:t xml:space="preserve">Undergraduate Thesis on the Role of an Accountant in Colombia Medellín</w:t>
      </w:r>
    </w:p>
    <w:bookmarkStart w:id="20" w:name="abstract-resumen"/>
    <w:p>
      <w:pPr>
        <w:pStyle w:val="Heading2"/>
      </w:pPr>
      <w:r>
        <w:t xml:space="preserve">Abstract (Resumen)</w:t>
      </w:r>
    </w:p>
    <w:p>
      <w:pPr>
        <w:pStyle w:val="FirstParagraph"/>
      </w:pPr>
      <w:r>
        <w:t xml:space="preserve">This Undergraduate Thesis explores the critical role of an Accountant in the economic and business environment of Colombia, specifically within the city of Medellín. As a major hub for commerce, innovation, and industry in Colombia, Medellín presents unique challenges and opportunities for accountants navigating local regulations, global trends, and technological advancements. This study examines how accountants contribute to organizational success through financial management, tax compliance, and strategic advisory services tailored to the regional context of Colombia Medellín. The findings emphasize the importance of adaptability in accounting practices to align with both national legislation and the dynamic needs of businesses in this vibrant metropolitan area.</w:t>
      </w:r>
    </w:p>
    <w:bookmarkEnd w:id="20"/>
    <w:bookmarkStart w:id="21" w:name="introduction"/>
    <w:p>
      <w:pPr>
        <w:pStyle w:val="Heading2"/>
      </w:pPr>
      <w:r>
        <w:t xml:space="preserve">Introduction</w:t>
      </w:r>
    </w:p>
    <w:p>
      <w:pPr>
        <w:pStyle w:val="FirstParagraph"/>
      </w:pPr>
      <w:r>
        <w:t xml:space="preserve">Colombia Medellín has emerged as a pivotal economic center in Latin America, attracting entrepreneurs, multinational corporations, and startups. This growth necessitates a robust financial infrastructure, where Accountants play a vital role in ensuring compliance with Colombia’s legal framework (such as the Colombian National Tax Authority – DIAN) and supporting businesses through data-driven decision-making. This thesis aims to analyze the responsibilities of an Accountant in Medellín, considering local economic conditions, cultural factors, and technological integration. It also highlights how Accountants must balance traditional practices with modern tools like ERP systems and digital accounting platforms to meet the demands of a rapidly evolving market.</w:t>
      </w:r>
    </w:p>
    <w:bookmarkEnd w:id="21"/>
    <w:bookmarkStart w:id="26" w:name="development"/>
    <w:p>
      <w:pPr>
        <w:pStyle w:val="Heading2"/>
      </w:pPr>
      <w:r>
        <w:t xml:space="preserve">Development</w:t>
      </w:r>
    </w:p>
    <w:bookmarkStart w:id="22" w:name="Xb50dde342f1831f9cd6b50bebf3bab2b7befdc2"/>
    <w:p>
      <w:pPr>
        <w:pStyle w:val="Heading3"/>
      </w:pPr>
      <w:r>
        <w:t xml:space="preserve">The Role of an Accountant in Colombia Medellín</w:t>
      </w:r>
    </w:p>
    <w:p>
      <w:pPr>
        <w:pStyle w:val="FirstParagraph"/>
      </w:pPr>
      <w:r>
        <w:t xml:space="preserve">In Colombia Medellín, Accountants serve as essential pillars for businesses, governments, and individuals. Their responsibilities extend beyond bookkeeping to include financial planning, risk management, and tax optimization. For instance:</w:t>
      </w:r>
    </w:p>
    <w:p>
      <w:pPr>
        <w:numPr>
          <w:ilvl w:val="0"/>
          <w:numId w:val="1001"/>
        </w:numPr>
        <w:pStyle w:val="Compact"/>
      </w:pPr>
      <w:r>
        <w:rPr>
          <w:bCs/>
          <w:b/>
        </w:rPr>
        <w:t xml:space="preserve">Financial Reporting:</w:t>
      </w:r>
      <w:r>
        <w:t xml:space="preserve"> </w:t>
      </w:r>
      <w:r>
        <w:t xml:space="preserve">Accountants prepare accurate financial statements compliant with Colombian accounting standards (NIIF) to facilitate transparent communication with stakeholders.</w:t>
      </w:r>
    </w:p>
    <w:p>
      <w:pPr>
        <w:numPr>
          <w:ilvl w:val="0"/>
          <w:numId w:val="1001"/>
        </w:numPr>
        <w:pStyle w:val="Compact"/>
      </w:pPr>
      <w:r>
        <w:rPr>
          <w:bCs/>
          <w:b/>
        </w:rPr>
        <w:t xml:space="preserve">Tax Compliance:</w:t>
      </w:r>
      <w:r>
        <w:t xml:space="preserve"> </w:t>
      </w:r>
      <w:r>
        <w:t xml:space="preserve">Given Medellín’s status as a commercial hub, Accountants ensure adherence to complex tax regulations, such as VAT (IVA), income tax, and customs duties for import/export activities.</w:t>
      </w:r>
    </w:p>
    <w:p>
      <w:pPr>
        <w:numPr>
          <w:ilvl w:val="0"/>
          <w:numId w:val="1001"/>
        </w:numPr>
        <w:pStyle w:val="Compact"/>
      </w:pPr>
      <w:r>
        <w:rPr>
          <w:bCs/>
          <w:b/>
        </w:rPr>
        <w:t xml:space="preserve">Strategic Advisory:</w:t>
      </w:r>
      <w:r>
        <w:t xml:space="preserve"> </w:t>
      </w:r>
      <w:r>
        <w:t xml:space="preserve">Accountants in Medellín often advise startups on cost-effective structures and help established firms navigate economic fluctuations or investment opportunities.</w:t>
      </w:r>
    </w:p>
    <w:bookmarkEnd w:id="22"/>
    <w:bookmarkStart w:id="23" w:name="economic-context-of-colombia-medellín"/>
    <w:p>
      <w:pPr>
        <w:pStyle w:val="Heading3"/>
      </w:pPr>
      <w:r>
        <w:t xml:space="preserve">Economic Context of Colombia Medellín</w:t>
      </w:r>
    </w:p>
    <w:p>
      <w:pPr>
        <w:pStyle w:val="FirstParagraph"/>
      </w:pPr>
      <w:r>
        <w:t xml:space="preserve">Medellín’s economy is characterized by a diverse mix of sectors, including technology, manufacturing, tourism, and agriculture. For example, the city hosts the EAFIT University and innovation parks like Parque Explora, which drive demand for Accountants skilled in managing R&amp;D expenditures and grant funding. Additionally, Medellín’s proximity to the Pacific Ocean makes it a key logistics node for trade routes connecting Colombia to Asia and South America, further emphasizing the need for Accountants adept in international financial regulations.</w:t>
      </w:r>
    </w:p>
    <w:bookmarkEnd w:id="23"/>
    <w:bookmarkStart w:id="24" w:name="Xbe3ffd8bc8c95a8b638fc02c530d036734344ae"/>
    <w:p>
      <w:pPr>
        <w:pStyle w:val="Heading3"/>
      </w:pPr>
      <w:r>
        <w:t xml:space="preserve">Challenges Faced by Accountants in Medellín</w:t>
      </w:r>
    </w:p>
    <w:p>
      <w:pPr>
        <w:pStyle w:val="FirstParagraph"/>
      </w:pPr>
      <w:r>
        <w:t xml:space="preserve">Despite their importance, Accountants in Medellín face challenges such as:</w:t>
      </w:r>
    </w:p>
    <w:p>
      <w:pPr>
        <w:numPr>
          <w:ilvl w:val="0"/>
          <w:numId w:val="1002"/>
        </w:numPr>
        <w:pStyle w:val="Compact"/>
      </w:pPr>
      <w:r>
        <w:rPr>
          <w:bCs/>
          <w:b/>
        </w:rPr>
        <w:t xml:space="preserve">Regulatory Complexity:</w:t>
      </w:r>
      <w:r>
        <w:t xml:space="preserve"> </w:t>
      </w:r>
      <w:r>
        <w:t xml:space="preserve">Colombia’s tax code is frequently updated, requiring Accountants to stay informed about changes affecting businesses of all sizes.</w:t>
      </w:r>
    </w:p>
    <w:p>
      <w:pPr>
        <w:numPr>
          <w:ilvl w:val="0"/>
          <w:numId w:val="1002"/>
        </w:numPr>
        <w:pStyle w:val="Compact"/>
      </w:pPr>
      <w:r>
        <w:rPr>
          <w:bCs/>
          <w:b/>
        </w:rPr>
        <w:t xml:space="preserve">Digital Transformation:</w:t>
      </w:r>
      <w:r>
        <w:t xml:space="preserve"> </w:t>
      </w:r>
      <w:r>
        <w:t xml:space="preserve">The adoption of cloud-based accounting software (e.g., QuickBooks, SAP) necessitates continuous training for Accountants to remain competitive.</w:t>
      </w:r>
    </w:p>
    <w:p>
      <w:pPr>
        <w:numPr>
          <w:ilvl w:val="0"/>
          <w:numId w:val="1002"/>
        </w:numPr>
        <w:pStyle w:val="Compact"/>
      </w:pPr>
      <w:r>
        <w:rPr>
          <w:bCs/>
          <w:b/>
        </w:rPr>
        <w:t xml:space="preserve">Cultural Nuances:</w:t>
      </w:r>
      <w:r>
        <w:t xml:space="preserve"> </w:t>
      </w:r>
      <w:r>
        <w:t xml:space="preserve">Medellín’s business culture values personal relationships and trust, which Accountants must leverage to build long-term client partnerships.</w:t>
      </w:r>
    </w:p>
    <w:bookmarkEnd w:id="24"/>
    <w:bookmarkStart w:id="25" w:name="opportunities-for-growth"/>
    <w:p>
      <w:pPr>
        <w:pStyle w:val="Heading3"/>
      </w:pPr>
      <w:r>
        <w:t xml:space="preserve">Opportunities for Growth</w:t>
      </w:r>
    </w:p>
    <w:p>
      <w:pPr>
        <w:pStyle w:val="FirstParagraph"/>
      </w:pPr>
      <w:r>
        <w:t xml:space="preserve">The rise of the gig economy and remote work in Colombia Medellín has created new opportunities for Accountants. Many freelancers now offer virtual services to international clients, while local businesses seek Accountants who can integrate sustainability practices into financial planning (e.g., ESG reporting). Furthermore, the city’s growing emphasis on entrepreneurship has increased demand for Accountants specializing in startup funding and venture capital compliance.</w:t>
      </w:r>
    </w:p>
    <w:bookmarkEnd w:id="25"/>
    <w:bookmarkEnd w:id="26"/>
    <w:bookmarkStart w:id="27" w:name="conclusion"/>
    <w:p>
      <w:pPr>
        <w:pStyle w:val="Heading2"/>
      </w:pPr>
      <w:r>
        <w:t xml:space="preserve">Conclusion</w:t>
      </w:r>
    </w:p>
    <w:p>
      <w:pPr>
        <w:pStyle w:val="FirstParagraph"/>
      </w:pPr>
      <w:r>
        <w:t xml:space="preserve">In summary, an Accountant in Colombia Medellín is a multifaceted professional who must navigate local, national, and global financial dynamics. The city’s unique economic landscape requires Accountants to be both technically proficient and culturally attuned. By aligning their expertise with Medellín’s innovation-driven environment and regulatory demands, Accountants can significantly contribute to the region’s prosperity. This Undergraduate Thesis underscores the necessity of continuous education, adaptability, and ethical integrity for Accountants in Colombia Medellín as they shape the future of finance in this dynamic city.</w:t>
      </w:r>
    </w:p>
    <w:bookmarkEnd w:id="27"/>
    <w:bookmarkStart w:id="28" w:name="bibliography"/>
    <w:p>
      <w:pPr>
        <w:pStyle w:val="Heading2"/>
      </w:pPr>
      <w:r>
        <w:t xml:space="preserve">Bibliography</w:t>
      </w:r>
    </w:p>
    <w:p>
      <w:pPr>
        <w:numPr>
          <w:ilvl w:val="0"/>
          <w:numId w:val="1003"/>
        </w:numPr>
        <w:pStyle w:val="Compact"/>
      </w:pPr>
      <w:r>
        <w:t xml:space="preserve">Colombian National Tax Authority (DIAN). (2023). *Reglamento de Impuestos sobre la Renta*. Bogotá, Colombia.</w:t>
      </w:r>
    </w:p>
    <w:p>
      <w:pPr>
        <w:numPr>
          <w:ilvl w:val="0"/>
          <w:numId w:val="1003"/>
        </w:numPr>
        <w:pStyle w:val="Compact"/>
      </w:pPr>
      <w:r>
        <w:t xml:space="preserve">Colegio de Contadores Públicos de Antioquia. (n.d.). *Code of Ethics for Accountants in Colombia*.</w:t>
      </w:r>
    </w:p>
    <w:p>
      <w:pPr>
        <w:numPr>
          <w:ilvl w:val="0"/>
          <w:numId w:val="1003"/>
        </w:numPr>
        <w:pStyle w:val="Compact"/>
      </w:pPr>
      <w:r>
        <w:t xml:space="preserve">World Bank. (2022). *Economic Report: Medellín as a Regional Growth Engine*.</w:t>
      </w:r>
    </w:p>
    <w:p>
      <w:pPr>
        <w:numPr>
          <w:ilvl w:val="0"/>
          <w:numId w:val="1003"/>
        </w:numPr>
        <w:pStyle w:val="Compact"/>
      </w:pPr>
      <w:r>
        <w:t xml:space="preserve">EAFIT University. (2023). *Case Studies on Financial Innovation in Medellín*.</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Colombia Medellín</dc:title>
  <dc:creator/>
  <dc:language>en</dc:language>
  <cp:keywords/>
  <dcterms:created xsi:type="dcterms:W3CDTF">2026-07-24T16:42:09Z</dcterms:created>
  <dcterms:modified xsi:type="dcterms:W3CDTF">2026-07-24T16:42:09Z</dcterms:modified>
</cp:coreProperties>
</file>

<file path=docProps/custom.xml><?xml version="1.0" encoding="utf-8"?>
<Properties xmlns="http://schemas.openxmlformats.org/officeDocument/2006/custom-properties" xmlns:vt="http://schemas.openxmlformats.org/officeDocument/2006/docPropsVTypes"/>
</file>