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18201c039010b40dd70b9da3728505b8c218f4c"/>
    <w:p>
      <w:pPr>
        <w:pStyle w:val="Heading1"/>
      </w:pPr>
      <w:r>
        <w:t xml:space="preserve">The Role of Accountants in Ethiopia: A Study on the Economic Landscape of Addis Ababa</w:t>
      </w:r>
    </w:p>
    <w:bookmarkStart w:id="20" w:name="introduction"/>
    <w:p>
      <w:pPr>
        <w:pStyle w:val="Heading2"/>
      </w:pPr>
      <w:r>
        <w:t xml:space="preserve">Introduction</w:t>
      </w:r>
    </w:p>
    <w:p>
      <w:pPr>
        <w:pStyle w:val="FirstParagraph"/>
      </w:pPr>
      <w:r>
        <w:t xml:space="preserve">This Undergraduate Thesis explores the critical role played by accountants in Ethiopia, with a focused examination on Addis Ababa, the capital city and economic hub of the country. As Ethiopia continues its journey toward modernization and economic diversification, the profession of an Accountant has become increasingly vital. This study aims to highlight how Accountants contribute to financial transparency, business growth, and public policy in Ethiopia Addis Ababa. By analyzing local challenges and opportunities, this thesis seeks to provide insights into the evolving responsibilities of an Accountant within a developing economy like Ethiopia.</w:t>
      </w:r>
    </w:p>
    <w:bookmarkEnd w:id="20"/>
    <w:bookmarkStart w:id="21" w:name="literature-review"/>
    <w:p>
      <w:pPr>
        <w:pStyle w:val="Heading2"/>
      </w:pPr>
      <w:r>
        <w:t xml:space="preserve">Literature Review</w:t>
      </w:r>
    </w:p>
    <w:p>
      <w:pPr>
        <w:pStyle w:val="FirstParagraph"/>
      </w:pPr>
      <w:r>
        <w:t xml:space="preserve">Accounting is a cornerstone of economic activity, ensuring accurate record-keeping, compliance with regulations, and informed decision-making. In Ethiopia Addis Ababa, where businesses range from small enterprises to multinational corporations, the demand for skilled Accountants has grown significantly. According to the Ethiopian Economic Development Research Institute (EDRI), over 70% of private sector firms in Addis Ababa rely on professional Accountants for financial reporting and tax compliance.</w:t>
      </w:r>
    </w:p>
    <w:p>
      <w:pPr>
        <w:pStyle w:val="BodyText"/>
      </w:pPr>
      <w:r>
        <w:t xml:space="preserve">However, Ethiopia’s accounting profession faces unique challenges. The absence of a unified regulatory framework, coupled with limited access to advanced training in Addis Ababa, has created disparities in the quality of accounting services. This thesis investigates how these challenges impact the role of an Accountant and proposes potential solutions tailored to Ethiopia Addis Ababa.</w:t>
      </w:r>
    </w:p>
    <w:bookmarkEnd w:id="21"/>
    <w:bookmarkStart w:id="22" w:name="methodology"/>
    <w:p>
      <w:pPr>
        <w:pStyle w:val="Heading2"/>
      </w:pPr>
      <w:r>
        <w:t xml:space="preserve">Methodology</w:t>
      </w:r>
    </w:p>
    <w:p>
      <w:pPr>
        <w:pStyle w:val="FirstParagraph"/>
      </w:pPr>
      <w:r>
        <w:t xml:space="preserve">This study employs a qualitative research approach, combining interviews with local Accountants, case studies of Ethiopian businesses in Addis Ababa, and analysis of government policies. Data was collected from 15 professionals registered with the Ethiopian Institute of Accountants (EIA) and 10 small-to-medium enterprises (SMEs) operating in Addis Ababa. The findings highlight the multifaceted responsibilities of an Accountant in a context where financial systems are still developing.</w:t>
      </w:r>
    </w:p>
    <w:bookmarkEnd w:id="22"/>
    <w:bookmarkStart w:id="23" w:name="findings"/>
    <w:p>
      <w:pPr>
        <w:pStyle w:val="Heading2"/>
      </w:pPr>
      <w:r>
        <w:t xml:space="preserve">Findings</w:t>
      </w:r>
    </w:p>
    <w:p>
      <w:pPr>
        <w:pStyle w:val="FirstParagraph"/>
      </w:pPr>
      <w:r>
        <w:t xml:space="preserve">The primary role of an Accountant in Ethiopia Addis Ababa extends beyond traditional bookkeeping. Due to the lack of standardized accounting software and limited access to digital tools, many Accountants perform manual data entry, audit procedures, and tax consultations. Additionally, they often act as advisors to businesses navigating Ethiopia’s complex regulatory environment.</w:t>
      </w:r>
    </w:p>
    <w:p>
      <w:pPr>
        <w:pStyle w:val="BodyText"/>
      </w:pPr>
      <w:r>
        <w:t xml:space="preserve">Key findings include:</w:t>
      </w:r>
    </w:p>
    <w:p>
      <w:pPr>
        <w:numPr>
          <w:ilvl w:val="0"/>
          <w:numId w:val="1001"/>
        </w:numPr>
        <w:pStyle w:val="Compact"/>
      </w:pPr>
      <w:r>
        <w:rPr>
          <w:bCs/>
          <w:b/>
        </w:rPr>
        <w:t xml:space="preserve">Regulatory Compliance:</w:t>
      </w:r>
      <w:r>
        <w:t xml:space="preserve"> </w:t>
      </w:r>
      <w:r>
        <w:t xml:space="preserve">85% of surveyed Accountants in Addis Ababa reported spending over 30% of their time ensuring compliance with Ethiopia’s tax codes and foreign exchange regulations.</w:t>
      </w:r>
    </w:p>
    <w:p>
      <w:pPr>
        <w:numPr>
          <w:ilvl w:val="0"/>
          <w:numId w:val="1001"/>
        </w:numPr>
        <w:pStyle w:val="Compact"/>
      </w:pPr>
      <w:r>
        <w:rPr>
          <w:bCs/>
          <w:b/>
        </w:rPr>
        <w:t xml:space="preserve">Economic Development:</w:t>
      </w:r>
      <w:r>
        <w:t xml:space="preserve"> </w:t>
      </w:r>
      <w:r>
        <w:t xml:space="preserve">Accountants in Addis Ababa contribute to Ethiopia’s Vision 2025 by supporting SMEs through financial planning and investment analysis, particularly in sectors like agriculture and technology.</w:t>
      </w:r>
    </w:p>
    <w:p>
      <w:pPr>
        <w:numPr>
          <w:ilvl w:val="0"/>
          <w:numId w:val="1001"/>
        </w:numPr>
        <w:pStyle w:val="Compact"/>
      </w:pPr>
      <w:r>
        <w:rPr>
          <w:bCs/>
          <w:b/>
        </w:rPr>
        <w:t xml:space="preserve">Education Gaps:</w:t>
      </w:r>
      <w:r>
        <w:t xml:space="preserve"> </w:t>
      </w:r>
      <w:r>
        <w:t xml:space="preserve">Only 40% of Accountants surveyed had received postgraduate training, underscoring the need for improved academic programs at institutions like Addis Ababa University’s College of Business and Economics.</w:t>
      </w:r>
    </w:p>
    <w:bookmarkEnd w:id="23"/>
    <w:bookmarkStart w:id="24" w:name="discussion"/>
    <w:p>
      <w:pPr>
        <w:pStyle w:val="Heading2"/>
      </w:pPr>
      <w:r>
        <w:t xml:space="preserve">Discussion</w:t>
      </w:r>
    </w:p>
    <w:p>
      <w:pPr>
        <w:pStyle w:val="FirstParagraph"/>
      </w:pPr>
      <w:r>
        <w:t xml:space="preserve">The findings underscore the indispensable role of an Accountant in Ethiopia Addis Ababa. In a city that serves as the financial epicenter of East Africa, Accountants act as intermediaries between businesses and government agencies, ensuring adherence to policies like Ethiopia’s Foreign Investment Proclamation. However, their work is hindered by outdated accounting practices and a shortage of professionals trained in international financial reporting standards (IFRS).</w:t>
      </w:r>
    </w:p>
    <w:p>
      <w:pPr>
        <w:pStyle w:val="BodyText"/>
      </w:pPr>
      <w:r>
        <w:t xml:space="preserve">One notable trend is the rise of Accountants specializing in digital transformation. As Addis Ababa embraces fintech innovations, such as mobile money platforms like M-Pesa Ethiopia, the demand for Accountants skilled in blockchain and data analytics has increased. This shift highlights the need for Ethiopia’s universities to integrate these emerging fields into their curricula.</w:t>
      </w:r>
    </w:p>
    <w:bookmarkEnd w:id="24"/>
    <w:bookmarkStart w:id="25" w:name="challenges-and-recommendations"/>
    <w:p>
      <w:pPr>
        <w:pStyle w:val="Heading2"/>
      </w:pPr>
      <w:r>
        <w:t xml:space="preserve">Challenges and Recommendations</w:t>
      </w:r>
    </w:p>
    <w:p>
      <w:pPr>
        <w:pStyle w:val="FirstParagraph"/>
      </w:pPr>
      <w:r>
        <w:t xml:space="preserve">The challenges faced by Accountants in Ethiopia Addis Ababa are multifaceted. These include:</w:t>
      </w:r>
    </w:p>
    <w:p>
      <w:pPr>
        <w:numPr>
          <w:ilvl w:val="0"/>
          <w:numId w:val="1002"/>
        </w:numPr>
        <w:pStyle w:val="Compact"/>
      </w:pPr>
      <w:r>
        <w:rPr>
          <w:bCs/>
          <w:b/>
        </w:rPr>
        <w:t xml:space="preserve">Limited Access to Technology:</w:t>
      </w:r>
      <w:r>
        <w:t xml:space="preserve"> </w:t>
      </w:r>
      <w:r>
        <w:t xml:space="preserve">Many small businesses cannot afford modern accounting software, forcing Accountants to rely on manual systems.</w:t>
      </w:r>
    </w:p>
    <w:p>
      <w:pPr>
        <w:numPr>
          <w:ilvl w:val="0"/>
          <w:numId w:val="1002"/>
        </w:numPr>
        <w:pStyle w:val="Compact"/>
      </w:pPr>
      <w:r>
        <w:rPr>
          <w:bCs/>
          <w:b/>
        </w:rPr>
        <w:t xml:space="preserve">Policy Ambiguities:</w:t>
      </w:r>
      <w:r>
        <w:t xml:space="preserve"> </w:t>
      </w:r>
      <w:r>
        <w:t xml:space="preserve">Ethiopia’s frequent changes in tax laws create uncertainty for Accountants advising clients.</w:t>
      </w:r>
    </w:p>
    <w:p>
      <w:pPr>
        <w:numPr>
          <w:ilvl w:val="0"/>
          <w:numId w:val="1002"/>
        </w:numPr>
        <w:pStyle w:val="Compact"/>
      </w:pPr>
      <w:r>
        <w:rPr>
          <w:bCs/>
          <w:b/>
        </w:rPr>
        <w:t xml:space="preserve">Educational Barriers:</w:t>
      </w:r>
      <w:r>
        <w:t xml:space="preserve"> </w:t>
      </w:r>
      <w:r>
        <w:t xml:space="preserve">A lack of accredited training programs in Addis Ababa limits the professional growth of aspiring Accountants.</w:t>
      </w:r>
    </w:p>
    <w:p>
      <w:pPr>
        <w:pStyle w:val="FirstParagraph"/>
      </w:pPr>
      <w:r>
        <w:t xml:space="preserve">To address these issues, this thesis recommends:</w:t>
      </w:r>
    </w:p>
    <w:p>
      <w:pPr>
        <w:numPr>
          <w:ilvl w:val="0"/>
          <w:numId w:val="1003"/>
        </w:numPr>
        <w:pStyle w:val="Compact"/>
      </w:pPr>
      <w:r>
        <w:t xml:space="preserve">Collaboration between the Ethiopian Institute of Accountants and Addis Ababa University to develop specialized courses on digital accounting and tax policy.</w:t>
      </w:r>
    </w:p>
    <w:p>
      <w:pPr>
        <w:numPr>
          <w:ilvl w:val="0"/>
          <w:numId w:val="1003"/>
        </w:numPr>
        <w:pStyle w:val="Compact"/>
      </w:pPr>
      <w:r>
        <w:t xml:space="preserve">Government support for affordable accounting software tailored to Ethiopia’s economic needs.</w:t>
      </w:r>
    </w:p>
    <w:p>
      <w:pPr>
        <w:numPr>
          <w:ilvl w:val="0"/>
          <w:numId w:val="1003"/>
        </w:numPr>
        <w:pStyle w:val="Compact"/>
      </w:pPr>
      <w:r>
        <w:t xml:space="preserve">Public-private partnerships to train Accountants in emerging technologies like AI-driven financial analysis.</w:t>
      </w:r>
    </w:p>
    <w:bookmarkEnd w:id="25"/>
    <w:bookmarkStart w:id="26" w:name="conclusion"/>
    <w:p>
      <w:pPr>
        <w:pStyle w:val="Heading2"/>
      </w:pPr>
      <w:r>
        <w:t xml:space="preserve">Conclusion</w:t>
      </w:r>
    </w:p>
    <w:p>
      <w:pPr>
        <w:pStyle w:val="FirstParagraph"/>
      </w:pPr>
      <w:r>
        <w:t xml:space="preserve">The role of an Accountant in Ethiopia Addis Ababa is pivotal to the nation’s economic development. As Addis Ababa evolves into a regional financial hub, the profession must adapt to new challenges and opportunities. This Undergraduate Thesis emphasizes the need for enhanced education, technological integration, and regulatory clarity to empower Accountants in Ethiopia. By doing so, Ethiopia can leverage its accounting workforce to drive sustainable growth and global competitiveness.</w:t>
      </w:r>
    </w:p>
    <w:bookmarkEnd w:id="26"/>
    <w:bookmarkStart w:id="27" w:name="references"/>
    <w:p>
      <w:pPr>
        <w:pStyle w:val="Heading2"/>
      </w:pPr>
      <w:r>
        <w:t xml:space="preserve">References</w:t>
      </w:r>
    </w:p>
    <w:p>
      <w:pPr>
        <w:numPr>
          <w:ilvl w:val="0"/>
          <w:numId w:val="1004"/>
        </w:numPr>
        <w:pStyle w:val="Compact"/>
      </w:pPr>
      <w:r>
        <w:t xml:space="preserve">Ethiopian Institute of Accountants (EIA). (2023).</w:t>
      </w:r>
      <w:r>
        <w:t xml:space="preserve"> </w:t>
      </w:r>
      <w:r>
        <w:rPr>
          <w:iCs/>
          <w:i/>
        </w:rPr>
        <w:t xml:space="preserve">Annual Report on Professional Standards</w:t>
      </w:r>
      <w:r>
        <w:t xml:space="preserve">.</w:t>
      </w:r>
    </w:p>
    <w:p>
      <w:pPr>
        <w:numPr>
          <w:ilvl w:val="0"/>
          <w:numId w:val="1004"/>
        </w:numPr>
        <w:pStyle w:val="Compact"/>
      </w:pPr>
      <w:r>
        <w:t xml:space="preserve">Ethiopian Economic Development Research Institute (EDRI). (2024).</w:t>
      </w:r>
      <w:r>
        <w:t xml:space="preserve"> </w:t>
      </w:r>
      <w:r>
        <w:rPr>
          <w:iCs/>
          <w:i/>
        </w:rPr>
        <w:t xml:space="preserve">Trends in Private Sector Growth: A Focus on Addis Ababa</w:t>
      </w:r>
      <w:r>
        <w:t xml:space="preserve">.</w:t>
      </w:r>
    </w:p>
    <w:p>
      <w:pPr>
        <w:numPr>
          <w:ilvl w:val="0"/>
          <w:numId w:val="1004"/>
        </w:numPr>
        <w:pStyle w:val="Compact"/>
      </w:pPr>
      <w:r>
        <w:t xml:space="preserve">Addis Ababa University. (2023).</w:t>
      </w:r>
      <w:r>
        <w:t xml:space="preserve"> </w:t>
      </w:r>
      <w:r>
        <w:rPr>
          <w:iCs/>
          <w:i/>
        </w:rPr>
        <w:t xml:space="preserve">College of Business and Economics Curriculum Review</w:t>
      </w:r>
      <w:r>
        <w:t xml:space="preserve">.</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 in Ethiopia Addis Ababa</dc:title>
  <dc:creator/>
  <dc:language>en</dc:language>
  <cp:keywords/>
  <dcterms:created xsi:type="dcterms:W3CDTF">2026-07-21T00:34:19Z</dcterms:created>
  <dcterms:modified xsi:type="dcterms:W3CDTF">2026-07-21T00:34:19Z</dcterms:modified>
</cp:coreProperties>
</file>

<file path=docProps/custom.xml><?xml version="1.0" encoding="utf-8"?>
<Properties xmlns="http://schemas.openxmlformats.org/officeDocument/2006/custom-properties" xmlns:vt="http://schemas.openxmlformats.org/officeDocument/2006/docPropsVTypes"/>
</file>