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4d691f4fe92d23403ce125b0befcd3939da400a"/>
    <w:p>
      <w:pPr>
        <w:pStyle w:val="Heading1"/>
      </w:pPr>
      <w:r>
        <w:t xml:space="preserve">Undergraduate Thesis: The Role of an Accountant in France Lyon</w:t>
      </w:r>
    </w:p>
    <w:bookmarkStart w:id="20" w:name="abstract"/>
    <w:p>
      <w:pPr>
        <w:pStyle w:val="Heading2"/>
      </w:pPr>
      <w:r>
        <w:t xml:space="preserve">Abstract</w:t>
      </w:r>
    </w:p>
    <w:p>
      <w:pPr>
        <w:pStyle w:val="FirstParagraph"/>
      </w:pPr>
      <w:r>
        <w:t xml:space="preserve">This undergraduate thesis explores the critical role of accountants within the economic landscape of Lyon, France. As a major hub for industry, innovation, and commerce, Lyon presents unique challenges and opportunities for professionals in accounting. This document examines the responsibilities of an accountant in this region, emphasizing compliance with French regulations such as</w:t>
      </w:r>
      <w:r>
        <w:t xml:space="preserve"> </w:t>
      </w:r>
      <w:r>
        <w:rPr>
          <w:iCs/>
          <w:i/>
        </w:rPr>
        <w:t xml:space="preserve">Comptabilité nationale</w:t>
      </w:r>
      <w:r>
        <w:t xml:space="preserve"> </w:t>
      </w:r>
      <w:r>
        <w:t xml:space="preserve">(national accounting), tax planning for small and medium enterprises (SMEs), and the integration of digital technologies. The thesis also highlights how accountants contribute to Lyon’s economic growth while navigating regional policies and global trends.</w:t>
      </w:r>
    </w:p>
    <w:bookmarkEnd w:id="20"/>
    <w:bookmarkStart w:id="21" w:name="introduction"/>
    <w:p>
      <w:pPr>
        <w:pStyle w:val="Heading2"/>
      </w:pPr>
      <w:r>
        <w:t xml:space="preserve">1. Introduction</w:t>
      </w:r>
    </w:p>
    <w:p>
      <w:pPr>
        <w:pStyle w:val="FirstParagraph"/>
      </w:pPr>
      <w:r>
        <w:t xml:space="preserve">The role of an accountant is indispensable in any modern economy, particularly in a dynamic city like Lyon, France. As a leading metropolitan area in southeastern France, Lyon serves as a center for industries ranging from agriculture and manufacturing to information technology and healthcare. For an</w:t>
      </w:r>
      <w:r>
        <w:t xml:space="preserve"> </w:t>
      </w:r>
      <w:r>
        <w:rPr>
          <w:bCs/>
          <w:b/>
        </w:rPr>
        <w:t xml:space="preserve">accountant</w:t>
      </w:r>
      <w:r>
        <w:t xml:space="preserve"> </w:t>
      </w:r>
      <w:r>
        <w:t xml:space="preserve">operating within this environment, understanding local regulations, cultural nuances, and economic dynamics is essential to providing effective financial services. This thesis aims to analyze how accountants function in Lyon’s unique context, addressing their responsibilities, challenges, and contributions to the region’s economic stability.</w:t>
      </w:r>
    </w:p>
    <w:bookmarkEnd w:id="21"/>
    <w:bookmarkStart w:id="22" w:name="context-of-accountancy-in-france-lyon"/>
    <w:p>
      <w:pPr>
        <w:pStyle w:val="Heading2"/>
      </w:pPr>
      <w:r>
        <w:t xml:space="preserve">2. Context of Accountancy in France Lyon</w:t>
      </w:r>
    </w:p>
    <w:p>
      <w:pPr>
        <w:pStyle w:val="FirstParagraph"/>
      </w:pPr>
      <w:r>
        <w:t xml:space="preserve">Lyon is not only a major administrative and industrial center but also a city with a rich historical legacy in commerce. The French accounting system is governed by strict legal frameworks, including the</w:t>
      </w:r>
      <w:r>
        <w:t xml:space="preserve"> </w:t>
      </w:r>
      <w:r>
        <w:rPr>
          <w:iCs/>
          <w:i/>
        </w:rPr>
        <w:t xml:space="preserve">Code de Commerce</w:t>
      </w:r>
      <w:r>
        <w:t xml:space="preserve"> </w:t>
      </w:r>
      <w:r>
        <w:t xml:space="preserve">(Commercial Code) and the</w:t>
      </w:r>
      <w:r>
        <w:t xml:space="preserve"> </w:t>
      </w:r>
      <w:r>
        <w:rPr>
          <w:iCs/>
          <w:i/>
        </w:rPr>
        <w:t xml:space="preserve">Normes Comptables Générales</w:t>
      </w:r>
      <w:r>
        <w:t xml:space="preserve"> </w:t>
      </w:r>
      <w:r>
        <w:t xml:space="preserve">(General Accounting Standards). These regulations ensure transparency and consistency in financial reporting for businesses operating in Lyon.</w:t>
      </w:r>
    </w:p>
    <w:p>
      <w:pPr>
        <w:pStyle w:val="BodyText"/>
      </w:pPr>
      <w:r>
        <w:t xml:space="preserve">The region’s economy is diverse, with a strong presence of SMEs, multinational corporations, and public institutions. Accountants in Lyon must adapt to this diversity by tailoring their services to meet the needs of clients ranging from local artisans to international firms. Additionally, Lyon’s proximity to Geneva and its status as a European hub for innovation add layers of complexity, requiring accountants to stay informed about cross-border financial regulations.</w:t>
      </w:r>
    </w:p>
    <w:bookmarkEnd w:id="22"/>
    <w:bookmarkStart w:id="23" w:name="X293d4827f14a1d5321c200f4b4b479d62edc534"/>
    <w:p>
      <w:pPr>
        <w:pStyle w:val="Heading2"/>
      </w:pPr>
      <w:r>
        <w:t xml:space="preserve">3. Role and Responsibilities of an Accountant in Lyon</w:t>
      </w:r>
    </w:p>
    <w:p>
      <w:pPr>
        <w:pStyle w:val="FirstParagraph"/>
      </w:pPr>
      <w:r>
        <w:t xml:space="preserve">The responsibilities of an accountant in Lyon encompass both routine tasks and strategic advisory roles. Key duties include:</w:t>
      </w:r>
    </w:p>
    <w:p>
      <w:pPr>
        <w:numPr>
          <w:ilvl w:val="0"/>
          <w:numId w:val="1001"/>
        </w:numPr>
        <w:pStyle w:val="Compact"/>
      </w:pPr>
      <w:r>
        <w:rPr>
          <w:bCs/>
          <w:b/>
        </w:rPr>
        <w:t xml:space="preserve">Financial Reporting:</w:t>
      </w:r>
      <w:r>
        <w:t xml:space="preserve"> </w:t>
      </w:r>
      <w:r>
        <w:t xml:space="preserve">Preparing accurate financial statements in compliance with French accounting standards.</w:t>
      </w:r>
    </w:p>
    <w:p>
      <w:pPr>
        <w:numPr>
          <w:ilvl w:val="0"/>
          <w:numId w:val="1001"/>
        </w:numPr>
        <w:pStyle w:val="Compact"/>
      </w:pPr>
      <w:r>
        <w:rPr>
          <w:bCs/>
          <w:b/>
        </w:rPr>
        <w:t xml:space="preserve">Tax Planning:</w:t>
      </w:r>
      <w:r>
        <w:t xml:space="preserve"> </w:t>
      </w:r>
      <w:r>
        <w:t xml:space="preserve">Advising businesses on tax optimization strategies, including VAT (Value Added Tax) and corporate income tax regulations specific to Lyon.</w:t>
      </w:r>
    </w:p>
    <w:p>
      <w:pPr>
        <w:numPr>
          <w:ilvl w:val="0"/>
          <w:numId w:val="1001"/>
        </w:numPr>
        <w:pStyle w:val="Compact"/>
      </w:pPr>
      <w:r>
        <w:rPr>
          <w:bCs/>
          <w:b/>
        </w:rPr>
        <w:t xml:space="preserve">Audit Support:</w:t>
      </w:r>
      <w:r>
        <w:t xml:space="preserve"> </w:t>
      </w:r>
      <w:r>
        <w:t xml:space="preserve">Assisting in internal and external audits to ensure adherence to legal requirements.</w:t>
      </w:r>
    </w:p>
    <w:p>
      <w:pPr>
        <w:numPr>
          <w:ilvl w:val="0"/>
          <w:numId w:val="1001"/>
        </w:numPr>
        <w:pStyle w:val="Compact"/>
      </w:pPr>
      <w:r>
        <w:rPr>
          <w:bCs/>
          <w:b/>
        </w:rPr>
        <w:t xml:space="preserve">Budgeting and Forecasting:</w:t>
      </w:r>
      <w:r>
        <w:t xml:space="preserve"> </w:t>
      </w:r>
      <w:r>
        <w:t xml:space="preserve">Helping organizations create realistic financial projections based on regional economic trends.</w:t>
      </w:r>
    </w:p>
    <w:p>
      <w:pPr>
        <w:pStyle w:val="FirstParagraph"/>
      </w:pPr>
      <w:r>
        <w:t xml:space="preserve">In addition, accountants in Lyon often work closely with clients to navigate challenges such as the digital transformation of accounting practices. This includes implementing cloud-based accounting software like</w:t>
      </w:r>
      <w:r>
        <w:t xml:space="preserve"> </w:t>
      </w:r>
      <w:r>
        <w:rPr>
          <w:iCs/>
          <w:i/>
        </w:rPr>
        <w:t xml:space="preserve">Comptabilité en ligne</w:t>
      </w:r>
      <w:r>
        <w:t xml:space="preserve"> </w:t>
      </w:r>
      <w:r>
        <w:t xml:space="preserve">(online accounting) and ensuring cybersecurity measures are in place for sensitive financial data.</w:t>
      </w:r>
    </w:p>
    <w:bookmarkEnd w:id="23"/>
    <w:bookmarkStart w:id="24" w:name="Xa1134f3302c275a4a10a830ed1c5f72bdbfb888"/>
    <w:p>
      <w:pPr>
        <w:pStyle w:val="Heading2"/>
      </w:pPr>
      <w:r>
        <w:t xml:space="preserve">4. Challenges Faced by Accountants in France Lyon</w:t>
      </w:r>
    </w:p>
    <w:p>
      <w:pPr>
        <w:pStyle w:val="FirstParagraph"/>
      </w:pPr>
      <w:r>
        <w:t xml:space="preserve">Lyon’s economic environment presents several challenges for accountants, including:</w:t>
      </w:r>
    </w:p>
    <w:p>
      <w:pPr>
        <w:numPr>
          <w:ilvl w:val="0"/>
          <w:numId w:val="1002"/>
        </w:numPr>
        <w:pStyle w:val="Compact"/>
      </w:pPr>
      <w:r>
        <w:rPr>
          <w:bCs/>
          <w:b/>
        </w:rPr>
        <w:t xml:space="preserve">Regulatory Complexity:</w:t>
      </w:r>
      <w:r>
        <w:t xml:space="preserve"> </w:t>
      </w:r>
      <w:r>
        <w:t xml:space="preserve">Keeping up with frequent changes in French tax laws and European Union (EU) directives.</w:t>
      </w:r>
    </w:p>
    <w:p>
      <w:pPr>
        <w:numPr>
          <w:ilvl w:val="0"/>
          <w:numId w:val="1002"/>
        </w:numPr>
        <w:pStyle w:val="Compact"/>
      </w:pPr>
      <w:r>
        <w:rPr>
          <w:bCs/>
          <w:b/>
        </w:rPr>
        <w:t xml:space="preserve">Cultural Diversity:</w:t>
      </w:r>
      <w:r>
        <w:t xml:space="preserve"> </w:t>
      </w:r>
      <w:r>
        <w:t xml:space="preserve">Addressing the needs of a multicultural workforce and clientele, particularly in multinational corporations.</w:t>
      </w:r>
    </w:p>
    <w:p>
      <w:pPr>
        <w:numPr>
          <w:ilvl w:val="0"/>
          <w:numId w:val="1002"/>
        </w:numPr>
        <w:pStyle w:val="Compact"/>
      </w:pPr>
      <w:r>
        <w:rPr>
          <w:bCs/>
          <w:b/>
        </w:rPr>
        <w:t xml:space="preserve">Tech Integration:</w:t>
      </w:r>
      <w:r>
        <w:t xml:space="preserve"> </w:t>
      </w:r>
      <w:r>
        <w:t xml:space="preserve">Balancing traditional accounting methods with emerging technologies like AI-driven financial analysis tools.</w:t>
      </w:r>
    </w:p>
    <w:p>
      <w:pPr>
        <w:pStyle w:val="FirstParagraph"/>
      </w:pPr>
      <w:r>
        <w:t xml:space="preserve">Moreover, accountants must remain vigilant about fraud and financial mismanagement, especially in sectors prone to economic volatility. For example, Lyon’s agricultural sector requires specialized knowledge of subsidies and rural tax policies.</w:t>
      </w:r>
    </w:p>
    <w:bookmarkEnd w:id="24"/>
    <w:bookmarkStart w:id="25" w:name="opportunities-for-accountants-in-lyon"/>
    <w:p>
      <w:pPr>
        <w:pStyle w:val="Heading2"/>
      </w:pPr>
      <w:r>
        <w:t xml:space="preserve">5. Opportunities for Accountants in Lyon</w:t>
      </w:r>
    </w:p>
    <w:p>
      <w:pPr>
        <w:pStyle w:val="FirstParagraph"/>
      </w:pPr>
      <w:r>
        <w:t xml:space="preserve">Despite these challenges, Lyon offers numerous opportunities for accountants to thrive. The city’s growing tech sector, such as the development of startups in areas like biotechnology and renewable energy, creates demand for accountants with expertise in emerging industries. Additionally, Lyon’s focus on sustainability has led to an increased need for professionals who can advise businesses on environmental accounting practices.</w:t>
      </w:r>
    </w:p>
    <w:p>
      <w:pPr>
        <w:pStyle w:val="BodyText"/>
      </w:pPr>
      <w:r>
        <w:t xml:space="preserve">Accountants can also leverage Lyon’s strong educational institutions, such as the</w:t>
      </w:r>
      <w:r>
        <w:t xml:space="preserve"> </w:t>
      </w:r>
      <w:r>
        <w:rPr>
          <w:iCs/>
          <w:i/>
        </w:rPr>
        <w:t xml:space="preserve">Université Claude Bernard Lyon 1</w:t>
      </w:r>
      <w:r>
        <w:t xml:space="preserve">, to collaborate on research projects or offer consulting services. Furthermore, the region’s vibrant business community fosters networking opportunities through professional organizations like the</w:t>
      </w:r>
      <w:r>
        <w:t xml:space="preserve"> </w:t>
      </w:r>
      <w:r>
        <w:rPr>
          <w:iCs/>
          <w:i/>
        </w:rPr>
        <w:t xml:space="preserve">Ordre des Experts-Comptables de Rhône-Alpes</w:t>
      </w:r>
      <w:r>
        <w:t xml:space="preserve">.</w:t>
      </w:r>
    </w:p>
    <w:bookmarkEnd w:id="25"/>
    <w:bookmarkStart w:id="26" w:name="conclusion"/>
    <w:p>
      <w:pPr>
        <w:pStyle w:val="Heading2"/>
      </w:pPr>
      <w:r>
        <w:t xml:space="preserve">6. Conclusion</w:t>
      </w:r>
    </w:p>
    <w:p>
      <w:pPr>
        <w:pStyle w:val="FirstParagraph"/>
      </w:pPr>
      <w:r>
        <w:t xml:space="preserve">In conclusion, an accountant in France Lyon plays a pivotal role in ensuring the financial health of businesses and individuals within this economically diverse region. By navigating complex regulations, embracing technological advancements, and addressing the unique needs of Lyon’s industries, accountants contribute significantly to the city’s economic resilience. This undergraduate thesis underscores the importance of specialized knowledge and adaptability for professionals in this field, emphasizing that an accountant is not merely a financial record-keeper but a strategic partner in driving Lyon’s future growth.</w:t>
      </w:r>
    </w:p>
    <w:bookmarkEnd w:id="26"/>
    <w:bookmarkStart w:id="27" w:name="references"/>
    <w:p>
      <w:pPr>
        <w:pStyle w:val="Heading2"/>
      </w:pPr>
      <w:r>
        <w:t xml:space="preserve">References</w:t>
      </w:r>
    </w:p>
    <w:p>
      <w:pPr>
        <w:pStyle w:val="FirstParagraph"/>
      </w:pPr>
      <w:r>
        <w:rPr>
          <w:iCs/>
          <w:i/>
        </w:rPr>
        <w:t xml:space="preserve">1. Code de Commerce (French Commercial Code).</w:t>
      </w:r>
      <w:r>
        <w:br/>
      </w:r>
      <w:r>
        <w:rPr>
          <w:iCs/>
          <w:i/>
        </w:rPr>
        <w:t xml:space="preserve">2. Normes Comptables Générales (General Accounting Standards), France.</w:t>
      </w:r>
      <w:r>
        <w:br/>
      </w:r>
      <w:r>
        <w:rPr>
          <w:iCs/>
          <w:i/>
        </w:rPr>
        <w:t xml:space="preserve">3. Ordre des Experts-Comptables de Rhône-Alpes.</w:t>
      </w:r>
      <w:r>
        <w:br/>
      </w:r>
      <w:r>
        <w:rPr>
          <w:iCs/>
          <w:i/>
        </w:rPr>
        <w:t xml:space="preserve">4. Université Claude Bernard Lyon 1, Department of Economics and Finance.</w:t>
      </w:r>
      <w:r>
        <w:br/>
      </w:r>
      <w:r>
        <w:rPr>
          <w:iCs/>
          <w:i/>
        </w:rPr>
        <w:t xml:space="preserve">5. European Union Tax Directives and Their Impact on French SMEs.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France Lyon</dc:title>
  <dc:creator/>
  <dc:language>en</dc:language>
  <cp:keywords/>
  <dcterms:created xsi:type="dcterms:W3CDTF">2026-07-22T23:14:31Z</dcterms:created>
  <dcterms:modified xsi:type="dcterms:W3CDTF">2026-07-22T23:14:31Z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