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France</w:t>
      </w:r>
      <w:r>
        <w:t xml:space="preserve"> </w:t>
      </w:r>
      <w:r>
        <w:t xml:space="preserve">Marseille:</w:t>
      </w:r>
      <w:r>
        <w:t xml:space="preserve"> </w:t>
      </w:r>
      <w:r>
        <w:t xml:space="preserve">A</w:t>
      </w:r>
      <w:r>
        <w:t xml:space="preserve"> </w:t>
      </w:r>
      <w:r>
        <w:t xml:space="preserve">Comprehensive</w:t>
      </w:r>
      <w:r>
        <w:t xml:space="preserve"> </w:t>
      </w:r>
      <w:r>
        <w:t xml:space="preserve">Undergraduate</w:t>
      </w:r>
      <w:r>
        <w:t xml:space="preserve"> </w:t>
      </w:r>
      <w:r>
        <w:t xml:space="preserve">Thesis</w:t>
      </w:r>
    </w:p>
    <w:p>
      <w:pPr>
        <w:pStyle w:val="FirstParagraph"/>
      </w:pPr>
      <w:r>
        <w:t xml:space="preserve">```html</w:t>
      </w:r>
    </w:p>
    <w:bookmarkStart w:id="29" w:name="X89a0ca7c19a13400fe4a10a5f8001f03b9af53d"/>
    <w:p>
      <w:pPr>
        <w:pStyle w:val="Heading1"/>
      </w:pPr>
      <w:r>
        <w:t xml:space="preserve">Undergraduate Thesis: The Role of an Accountant in France, Marseille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introduction"/>
    <w:p>
      <w:pPr>
        <w:pStyle w:val="Heading2"/>
      </w:pPr>
      <w:r>
        <w:t xml:space="preserve">Introduction</w:t>
      </w:r>
    </w:p>
    <w:p>
      <w:pPr>
        <w:pStyle w:val="FirstParagraph"/>
      </w:pPr>
      <w:r>
        <w:t xml:space="preserve">This undergraduate thesis explores the critical role of an accountant within the economic and legal framework of France, with a specific focus on Marseille. As a major metropolitan area in southern France, Marseille is known for its dynamic economy, diverse industries (including maritime trade, tourism, and technology), and complex regulatory environment. The role of an accountant in such a region is not merely administrative but deeply intertwined with compliance, strategic planning, and financial transparency. This document aims to analyze the responsibilities of an accountant in France’s context while emphasizing how their functions are uniquely shaped by Marseille’s economic landscape.</w:t>
      </w:r>
    </w:p>
    <w:bookmarkEnd w:id="20"/>
    <w:bookmarkStart w:id="22" w:name="X3d027ce4f9250d3e1519ba5a2ea56746051202f"/>
    <w:p>
      <w:pPr>
        <w:pStyle w:val="Heading2"/>
      </w:pPr>
      <w:r>
        <w:t xml:space="preserve">The Role of an Accountant in Modern Business</w:t>
      </w:r>
    </w:p>
    <w:p>
      <w:pPr>
        <w:pStyle w:val="FirstParagraph"/>
      </w:pPr>
      <w:r>
        <w:t xml:space="preserve">An accountant is a professional responsible for managing financial records, ensuring compliance with legal standards, and providing strategic financial insights to businesses. In France, accountants must navigate a regulatory environment that includes European Union (EU) directives, national tax codes (such as the</w:t>
      </w:r>
      <w:r>
        <w:t xml:space="preserve"> </w:t>
      </w:r>
      <w:r>
        <w:rPr>
          <w:iCs/>
          <w:i/>
        </w:rPr>
        <w:t xml:space="preserve">Code Général des Impôts</w:t>
      </w:r>
      <w:r>
        <w:t xml:space="preserve">), and industry-specific regulations. Their duties often include bookkeeping, tax preparation, auditing, and advising on financial decisions.</w:t>
      </w:r>
    </w:p>
    <w:bookmarkStart w:id="21" w:name="Xaaf46c9c86272c09d4fef44bc83db042fcd6eb2"/>
    <w:p>
      <w:pPr>
        <w:pStyle w:val="Heading3"/>
      </w:pPr>
      <w:r>
        <w:t xml:space="preserve">Key Responsibilities of an Accountant in France</w:t>
      </w:r>
    </w:p>
    <w:p>
      <w:pPr>
        <w:numPr>
          <w:ilvl w:val="0"/>
          <w:numId w:val="1001"/>
        </w:numPr>
        <w:pStyle w:val="Compact"/>
      </w:pPr>
      <w:r>
        <w:rPr>
          <w:bCs/>
          <w:b/>
        </w:rPr>
        <w:t xml:space="preserve">Tax Compliance:</w:t>
      </w:r>
      <w:r>
        <w:t xml:space="preserve"> </w:t>
      </w:r>
      <w:r>
        <w:t xml:space="preserve">Ensuring adherence to French tax laws (e.g., VAT, income tax) and EU regulations.</w:t>
      </w:r>
    </w:p>
    <w:p>
      <w:pPr>
        <w:numPr>
          <w:ilvl w:val="0"/>
          <w:numId w:val="1001"/>
        </w:numPr>
        <w:pStyle w:val="Compact"/>
      </w:pPr>
      <w:r>
        <w:rPr>
          <w:bCs/>
          <w:b/>
        </w:rPr>
        <w:t xml:space="preserve">Financial Reporting:</w:t>
      </w:r>
      <w:r>
        <w:t xml:space="preserve"> </w:t>
      </w:r>
      <w:r>
        <w:t xml:space="preserve">Preparing accurate financial statements in accordance with International Financial Reporting Standards (IFRS) or local accounting practices.</w:t>
      </w:r>
    </w:p>
    <w:p>
      <w:pPr>
        <w:numPr>
          <w:ilvl w:val="0"/>
          <w:numId w:val="1001"/>
        </w:numPr>
        <w:pStyle w:val="Compact"/>
      </w:pPr>
      <w:r>
        <w:rPr>
          <w:bCs/>
          <w:b/>
        </w:rPr>
        <w:t xml:space="preserve">Audit and Risk Management:</w:t>
      </w:r>
      <w:r>
        <w:t xml:space="preserve"> </w:t>
      </w:r>
      <w:r>
        <w:t xml:space="preserve">Conducting internal audits and identifying potential risks to a business’s financial health.</w:t>
      </w:r>
    </w:p>
    <w:p>
      <w:pPr>
        <w:numPr>
          <w:ilvl w:val="0"/>
          <w:numId w:val="1001"/>
        </w:numPr>
        <w:pStyle w:val="Compact"/>
      </w:pPr>
      <w:r>
        <w:rPr>
          <w:bCs/>
          <w:b/>
        </w:rPr>
        <w:t xml:space="preserve">Strategic Advisory:</w:t>
      </w:r>
      <w:r>
        <w:t xml:space="preserve"> </w:t>
      </w:r>
      <w:r>
        <w:t xml:space="preserve">Providing guidance on cost management, investment opportunities, and long-term financial planning.</w:t>
      </w:r>
    </w:p>
    <w:bookmarkEnd w:id="21"/>
    <w:bookmarkEnd w:id="22"/>
    <w:bookmarkStart w:id="25" w:name="X1a52f08665e9c259c2110f0125c8c18e56083f8"/>
    <w:p>
      <w:pPr>
        <w:pStyle w:val="Heading2"/>
      </w:pPr>
      <w:r>
        <w:t xml:space="preserve">The Specificities of an Accountant in France Marseille</w:t>
      </w:r>
    </w:p>
    <w:p>
      <w:pPr>
        <w:pStyle w:val="FirstParagraph"/>
      </w:pPr>
      <w:r>
        <w:t xml:space="preserve">Marseille, as the second-largest city in France and a hub for international trade via its port (Port of Marseille), presents unique challenges and opportunities for accountants. The region’s economy is characterized by a mix of traditional industries (e.g., shipping, manufacturing) and emerging sectors (e.g., green energy, digital innovation). These dynamics demand that accountants in Marseille possess specialized knowledge of local economic trends and regulatory nuances.</w:t>
      </w:r>
    </w:p>
    <w:bookmarkStart w:id="23" w:name="X38606e8325d3bf3134499860ecce868b18ef2d4"/>
    <w:p>
      <w:pPr>
        <w:pStyle w:val="Heading3"/>
      </w:pPr>
      <w:r>
        <w:t xml:space="preserve">Legal Framework for Accountants in France</w:t>
      </w:r>
    </w:p>
    <w:p>
      <w:pPr>
        <w:pStyle w:val="FirstParagraph"/>
      </w:pPr>
      <w:r>
        <w:t xml:space="preserve">In France, accountants must be licensed by the Ordre des Experts-Comptables (OEC), a professional body that oversees accounting standards and ethical guidelines. Additionally, the Loi Sapin II (2016) and GDPR regulations impose strict requirements for data protection and anti-corruption measures, which are particularly relevant in Marseille’s bustling commercial environment.</w:t>
      </w:r>
    </w:p>
    <w:bookmarkEnd w:id="23"/>
    <w:bookmarkStart w:id="24" w:name="economic-context-of-marseille"/>
    <w:p>
      <w:pPr>
        <w:pStyle w:val="Heading3"/>
      </w:pPr>
      <w:r>
        <w:t xml:space="preserve">Economic Context of Marseille</w:t>
      </w:r>
    </w:p>
    <w:p>
      <w:pPr>
        <w:pStyle w:val="FirstParagraph"/>
      </w:pPr>
      <w:r>
        <w:t xml:space="preserve">Marseille’s economy is heavily reliant on its port, which handles over 45 million tons of cargo annually. This creates a demand for accountants skilled in international trade logistics, customs compliance, and cross-border tax regulations. Furthermore, the city’s growing tourism sector (e.g., the Calanques National Park) and technological startups (e.g., cybersecurity firms) require tailored financial strategies that only specialized accountants can provide.</w:t>
      </w:r>
    </w:p>
    <w:bookmarkEnd w:id="24"/>
    <w:bookmarkEnd w:id="25"/>
    <w:bookmarkStart w:id="26" w:name="Xfc8eb196a237086415ee13cae6a5c9084278d05"/>
    <w:p>
      <w:pPr>
        <w:pStyle w:val="Heading2"/>
      </w:pPr>
      <w:r>
        <w:t xml:space="preserve">Challenges Faced by Accountants in Marseille</w:t>
      </w:r>
    </w:p>
    <w:p>
      <w:pPr>
        <w:pStyle w:val="FirstParagraph"/>
      </w:pPr>
      <w:r>
        <w:t xml:space="preserve">The role of an accountant in Marseille is not without challenges. These include:</w:t>
      </w:r>
    </w:p>
    <w:p>
      <w:pPr>
        <w:numPr>
          <w:ilvl w:val="0"/>
          <w:numId w:val="1002"/>
        </w:numPr>
        <w:pStyle w:val="Compact"/>
      </w:pPr>
      <w:r>
        <w:rPr>
          <w:bCs/>
          <w:b/>
        </w:rPr>
        <w:t xml:space="preserve">Complex Regulatory Environment:</w:t>
      </w:r>
      <w:r>
        <w:t xml:space="preserve"> </w:t>
      </w:r>
      <w:r>
        <w:t xml:space="preserve">Navigating overlapping EU, national, and local regulations can be time-consuming and error-prone.</w:t>
      </w:r>
    </w:p>
    <w:p>
      <w:pPr>
        <w:numPr>
          <w:ilvl w:val="0"/>
          <w:numId w:val="1002"/>
        </w:numPr>
        <w:pStyle w:val="Compact"/>
      </w:pPr>
      <w:r>
        <w:rPr>
          <w:bCs/>
          <w:b/>
        </w:rPr>
        <w:t xml:space="preserve">Diverse Client Base:</w:t>
      </w:r>
      <w:r>
        <w:t xml:space="preserve"> </w:t>
      </w:r>
      <w:r>
        <w:t xml:space="preserve">Accountants must adapt to the needs of small businesses, large corporations, and international clients with varying financial requirements.</w:t>
      </w:r>
    </w:p>
    <w:p>
      <w:pPr>
        <w:numPr>
          <w:ilvl w:val="0"/>
          <w:numId w:val="1002"/>
        </w:numPr>
        <w:pStyle w:val="Compact"/>
      </w:pPr>
      <w:r>
        <w:rPr>
          <w:bCs/>
          <w:b/>
        </w:rPr>
        <w:t xml:space="preserve">Tax Reforms:</w:t>
      </w:r>
      <w:r>
        <w:t xml:space="preserve"> </w:t>
      </w:r>
      <w:r>
        <w:t xml:space="preserve">Frequent changes to French tax laws (e.g., digital service taxes) require continuous learning and adaptation.</w:t>
      </w:r>
    </w:p>
    <w:bookmarkEnd w:id="26"/>
    <w:bookmarkStart w:id="27" w:name="future-trends-and-recommendations"/>
    <w:p>
      <w:pPr>
        <w:pStyle w:val="Heading2"/>
      </w:pPr>
      <w:r>
        <w:t xml:space="preserve">Future Trends and Recommendations</w:t>
      </w:r>
    </w:p>
    <w:p>
      <w:pPr>
        <w:pStyle w:val="FirstParagraph"/>
      </w:pPr>
      <w:r>
        <w:t xml:space="preserve">The accounting profession in Marseille is evolving due to technological advancements, globalization, and shifting regulatory priorities. Future trends include:</w:t>
      </w:r>
    </w:p>
    <w:p>
      <w:pPr>
        <w:numPr>
          <w:ilvl w:val="0"/>
          <w:numId w:val="1003"/>
        </w:numPr>
        <w:pStyle w:val="Compact"/>
      </w:pPr>
      <w:r>
        <w:rPr>
          <w:bCs/>
          <w:b/>
        </w:rPr>
        <w:t xml:space="preserve">Digital Transformation:</w:t>
      </w:r>
      <w:r>
        <w:t xml:space="preserve"> </w:t>
      </w:r>
      <w:r>
        <w:t xml:space="preserve">The adoption of AI-driven tools for financial analysis and automation of routine tasks (e.g., bookkeeping).</w:t>
      </w:r>
    </w:p>
    <w:p>
      <w:pPr>
        <w:numPr>
          <w:ilvl w:val="0"/>
          <w:numId w:val="1003"/>
        </w:numPr>
        <w:pStyle w:val="Compact"/>
      </w:pPr>
      <w:r>
        <w:rPr>
          <w:bCs/>
          <w:b/>
        </w:rPr>
        <w:t xml:space="preserve">Sustainability Reporting:</w:t>
      </w:r>
      <w:r>
        <w:t xml:space="preserve"> </w:t>
      </w:r>
      <w:r>
        <w:t xml:space="preserve">Increasing demand for accountants to assist businesses in measuring and reporting environmental, social, and governance (ESG) metrics.</w:t>
      </w:r>
    </w:p>
    <w:p>
      <w:pPr>
        <w:numPr>
          <w:ilvl w:val="0"/>
          <w:numId w:val="1003"/>
        </w:numPr>
        <w:pStyle w:val="Compact"/>
      </w:pPr>
      <w:r>
        <w:rPr>
          <w:bCs/>
          <w:b/>
        </w:rPr>
        <w:t xml:space="preserve">Internationalization:</w:t>
      </w:r>
      <w:r>
        <w:t xml:space="preserve"> </w:t>
      </w:r>
      <w:r>
        <w:t xml:space="preserve">Growing importance of multilingual skills and knowledge of international accounting standards (e.g., IFRS) for Marseille’s globally connected economy.</w:t>
      </w:r>
    </w:p>
    <w:p>
      <w:pPr>
        <w:pStyle w:val="FirstParagraph"/>
      </w:pPr>
      <w:r>
        <w:t xml:space="preserve">To remain competitive, accountants in Marseille should pursue continuous education, specialize in niche areas (e.g., maritime trade or tech startups), and leverage technology to improve efficiency. Collaboration with legal professionals and consultants will also be essential to address the complexities of modern business environments.</w:t>
      </w:r>
    </w:p>
    <w:bookmarkEnd w:id="27"/>
    <w:bookmarkStart w:id="28" w:name="conclusion"/>
    <w:p>
      <w:pPr>
        <w:pStyle w:val="Heading2"/>
      </w:pPr>
      <w:r>
        <w:t xml:space="preserve">Conclusion</w:t>
      </w:r>
    </w:p>
    <w:p>
      <w:pPr>
        <w:pStyle w:val="FirstParagraph"/>
      </w:pPr>
      <w:r>
        <w:t xml:space="preserve">In conclusion, this undergraduate thesis has highlighted the indispensable role of an accountant in France, particularly within Marseille’s unique economic and regulatory context. Accountants serve as both guardians of compliance and strategists for growth, ensuring that businesses thrive while adhering to legal standards. As Marseille continues to evolve as a global trade hub and innovation center, the demand for skilled accountants will only grow. Future professionals must embrace adaptability, technological proficiency, and a deep understanding of local dynamics to excel in this vital role.</w:t>
      </w:r>
    </w:p>
    <w:p>
      <w:pPr>
        <w:pStyle w:val="BodyText"/>
      </w:pPr>
      <w:r>
        <w:rPr>
          <w:bCs/>
          <w:b/>
        </w:rPr>
        <w:t xml:space="preserve">References</w:t>
      </w:r>
    </w:p>
    <w:p>
      <w:pPr>
        <w:numPr>
          <w:ilvl w:val="0"/>
          <w:numId w:val="1004"/>
        </w:numPr>
        <w:pStyle w:val="Compact"/>
      </w:pPr>
      <w:r>
        <w:t xml:space="preserve">Ordre des Experts-Comptables (OEC) – Official Website</w:t>
      </w:r>
    </w:p>
    <w:p>
      <w:pPr>
        <w:numPr>
          <w:ilvl w:val="0"/>
          <w:numId w:val="1004"/>
        </w:numPr>
        <w:pStyle w:val="Compact"/>
      </w:pPr>
      <w:r>
        <w:t xml:space="preserve">French Ministry of Finance – Taxation Guidelines</w:t>
      </w:r>
    </w:p>
    <w:p>
      <w:pPr>
        <w:numPr>
          <w:ilvl w:val="0"/>
          <w:numId w:val="1004"/>
        </w:numPr>
        <w:pStyle w:val="Compact"/>
      </w:pPr>
      <w:r>
        <w:t xml:space="preserve">Eurostat – Economic Reports on Marseille and the Provence-Alpes-Côte d’Azur Region</w:t>
      </w:r>
    </w:p>
    <w:p>
      <w:pPr>
        <w:pStyle w:val="FirstParagraph"/>
      </w:pPr>
      <w:r>
        <w:rPr>
          <w:bCs/>
          <w:b/>
        </w:rPr>
        <w:t xml:space="preserve">Word Count:</w:t>
      </w:r>
      <w:r>
        <w:t xml:space="preserve"> </w:t>
      </w:r>
      <w:r>
        <w:t xml:space="preserve">843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an Accountant in France Marseille: A Comprehensive Undergraduate Thesis</dc:title>
  <dc:creator/>
  <dc:language>en</dc:language>
  <cp:keywords/>
  <dcterms:created xsi:type="dcterms:W3CDTF">2026-07-23T05:37:05Z</dcterms:created>
  <dcterms:modified xsi:type="dcterms:W3CDTF">2026-07-23T05:37:05Z</dcterms:modified>
</cp:coreProperties>
</file>

<file path=docProps/custom.xml><?xml version="1.0" encoding="utf-8"?>
<Properties xmlns="http://schemas.openxmlformats.org/officeDocument/2006/custom-properties" xmlns:vt="http://schemas.openxmlformats.org/officeDocument/2006/docPropsVTypes"/>
</file>