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Munich</w:t>
      </w:r>
    </w:p>
    <w:bookmarkStart w:id="28" w:name="Xb002ce23063e9012e01b657b461ca9f1a0ab016"/>
    <w:p>
      <w:pPr>
        <w:pStyle w:val="Heading1"/>
      </w:pPr>
      <w:r>
        <w:t xml:space="preserve">Undergraduate Thesis: The Role of Accountants in Germany Munich</w:t>
      </w:r>
    </w:p>
    <w:bookmarkStart w:id="20" w:name="abstract"/>
    <w:p>
      <w:pPr>
        <w:pStyle w:val="Heading2"/>
      </w:pPr>
      <w:r>
        <w:t xml:space="preserve">Abstract</w:t>
      </w:r>
    </w:p>
    <w:p>
      <w:pPr>
        <w:pStyle w:val="FirstParagraph"/>
      </w:pPr>
      <w:r>
        <w:t xml:space="preserve">This Undergraduate Thesis explores the critical role of accountants in the economic and professional landscape of Germany, with a specific focus on Munich. As a global hub for innovation, finance, and industry, Munich presents unique challenges and opportunities for accountants. This study examines the responsibilities, qualifications, and regulatory framework governing accountants in Germany's third-largest city while analyzing how these professionals contribute to both local businesses and the broader economy. The research also evaluates the impact of digital transformation on accounting practices in Munich and highlights future trends shaping the profession.</w:t>
      </w:r>
    </w:p>
    <w:bookmarkEnd w:id="20"/>
    <w:bookmarkStart w:id="21" w:name="introduction"/>
    <w:p>
      <w:pPr>
        <w:pStyle w:val="Heading2"/>
      </w:pPr>
      <w:r>
        <w:t xml:space="preserve">Introduction</w:t>
      </w:r>
    </w:p>
    <w:p>
      <w:pPr>
        <w:pStyle w:val="FirstParagraph"/>
      </w:pPr>
      <w:r>
        <w:t xml:space="preserve">The field of accounting is a cornerstone of financial management, ensuring transparency, compliance, and strategic decision-making for organizations. In Germany, accountants play a pivotal role in maintaining the integrity of financial systems while adhering to stringent legal and regulatory standards. Munich, renowned as the economic powerhouse of Bavaria, offers an ideal context to study this profession due to its diverse industries—from technology and engineering to automotive manufacturing—and its adherence to German tax laws. This Undergraduate Thesis aims to provide a comprehensive overview of the accountant’s role in Germany Munich, emphasizing their significance in supporting local enterprises and aligning with national economic goals.</w:t>
      </w:r>
    </w:p>
    <w:bookmarkEnd w:id="21"/>
    <w:bookmarkStart w:id="22" w:name="Xb27960bc021ebe681a236e9dcc5e3f20c5485f3"/>
    <w:p>
      <w:pPr>
        <w:pStyle w:val="Heading2"/>
      </w:pPr>
      <w:r>
        <w:t xml:space="preserve">The Role of Accountants in Germany's Economy</w:t>
      </w:r>
    </w:p>
    <w:p>
      <w:pPr>
        <w:pStyle w:val="FirstParagraph"/>
      </w:pPr>
      <w:r>
        <w:t xml:space="preserve">Accountants are essential to the German economy, functioning as both financial advisors and legal compliance officers. In Germany, accountants are regulated by the German Chamber of Auditors (Wirtschaftsprüfer) and must meet rigorous qualifications, including a Master’s degree in economics or law and several years of professional experience. Their responsibilities range from preparing financial statements to auditing corporate practices, ensuring alignment with the German Commercial Code (Handelsgesetzbuch) and tax regulations.</w:t>
      </w:r>
    </w:p>
    <w:p>
      <w:pPr>
        <w:pStyle w:val="BodyText"/>
      </w:pPr>
      <w:r>
        <w:t xml:space="preserve">In Munich, accountants operate within a dynamic environment characterized by multinational corporations, startups, and family-owned businesses. The city’s prominence in sectors like engineering (e.g., Siemens) and information technology makes it imperative for accountants to possess expertise in specialized areas such as international financial reporting standards (IFRS) and cross-border tax compliance.</w:t>
      </w:r>
    </w:p>
    <w:bookmarkEnd w:id="22"/>
    <w:bookmarkStart w:id="23" w:name="X1be1c769b5becb6d07cf92bc1bde8e5809f7e4b"/>
    <w:p>
      <w:pPr>
        <w:pStyle w:val="Heading2"/>
      </w:pPr>
      <w:r>
        <w:t xml:space="preserve">Responsibilities of an Accountant in Germany Munich</w:t>
      </w:r>
    </w:p>
    <w:p>
      <w:pPr>
        <w:pStyle w:val="FirstParagraph"/>
      </w:pPr>
      <w:r>
        <w:t xml:space="preserve">Accountants in Munich are tasked with a multifaceted role that includes:</w:t>
      </w:r>
    </w:p>
    <w:p>
      <w:pPr>
        <w:numPr>
          <w:ilvl w:val="0"/>
          <w:numId w:val="1001"/>
        </w:numPr>
        <w:pStyle w:val="Compact"/>
      </w:pPr>
      <w:r>
        <w:rPr>
          <w:bCs/>
          <w:b/>
        </w:rPr>
        <w:t xml:space="preserve">Financial Reporting:</w:t>
      </w:r>
      <w:r>
        <w:t xml:space="preserve"> </w:t>
      </w:r>
      <w:r>
        <w:t xml:space="preserve">Preparing accurate and timely financial statements for businesses, ensuring compliance with German statutory requirements and the European Union’s accounting directives.</w:t>
      </w:r>
    </w:p>
    <w:p>
      <w:pPr>
        <w:numPr>
          <w:ilvl w:val="0"/>
          <w:numId w:val="1001"/>
        </w:numPr>
        <w:pStyle w:val="Compact"/>
      </w:pPr>
      <w:r>
        <w:rPr>
          <w:bCs/>
          <w:b/>
        </w:rPr>
        <w:t xml:space="preserve">Tax Compliance:</w:t>
      </w:r>
      <w:r>
        <w:t xml:space="preserve"> </w:t>
      </w:r>
      <w:r>
        <w:t xml:space="preserve">Assisting businesses in navigating Germany’s complex tax system, including value-added tax (VAT) regulations, corporate income tax, and inheritance law.</w:t>
      </w:r>
    </w:p>
    <w:p>
      <w:pPr>
        <w:numPr>
          <w:ilvl w:val="0"/>
          <w:numId w:val="1001"/>
        </w:numPr>
        <w:pStyle w:val="Compact"/>
      </w:pPr>
      <w:r>
        <w:rPr>
          <w:bCs/>
          <w:b/>
        </w:rPr>
        <w:t xml:space="preserve">Internal Auditing:</w:t>
      </w:r>
      <w:r>
        <w:t xml:space="preserve"> </w:t>
      </w:r>
      <w:r>
        <w:t xml:space="preserve">Conducting audits to identify financial risks and improve operational efficiency within organizations.</w:t>
      </w:r>
    </w:p>
    <w:p>
      <w:pPr>
        <w:numPr>
          <w:ilvl w:val="0"/>
          <w:numId w:val="1001"/>
        </w:numPr>
        <w:pStyle w:val="Compact"/>
      </w:pPr>
      <w:r>
        <w:rPr>
          <w:bCs/>
          <w:b/>
        </w:rPr>
        <w:t xml:space="preserve">Strategic Financial Planning:</w:t>
      </w:r>
      <w:r>
        <w:t xml:space="preserve"> </w:t>
      </w:r>
      <w:r>
        <w:t xml:space="preserve">Advising businesses on budgeting, cost management, and investment decisions tailored to Munich’s economic climate.</w:t>
      </w:r>
    </w:p>
    <w:p>
      <w:pPr>
        <w:pStyle w:val="FirstParagraph"/>
      </w:pPr>
      <w:r>
        <w:t xml:space="preserve">Munich’s accountants also play a crucial role in supporting small and medium-sized enterprises (SMEs), which form the backbone of the German economy. These professionals help SMEs secure funding by preparing robust financial reports and ensuring compliance with local and EU regulations.</w:t>
      </w:r>
    </w:p>
    <w:bookmarkEnd w:id="23"/>
    <w:bookmarkStart w:id="24" w:name="X925afeba67092e5fb3a40f67db6e916f0fe4a7f"/>
    <w:p>
      <w:pPr>
        <w:pStyle w:val="Heading2"/>
      </w:pPr>
      <w:r>
        <w:t xml:space="preserve">Challenges Faced by Accountants in Germany Munich</w:t>
      </w:r>
    </w:p>
    <w:p>
      <w:pPr>
        <w:pStyle w:val="FirstParagraph"/>
      </w:pPr>
      <w:r>
        <w:t xml:space="preserve">Despite their vital role, accountants in Munich face several challenges, including:</w:t>
      </w:r>
    </w:p>
    <w:p>
      <w:pPr>
        <w:numPr>
          <w:ilvl w:val="0"/>
          <w:numId w:val="1002"/>
        </w:numPr>
        <w:pStyle w:val="Compact"/>
      </w:pPr>
      <w:r>
        <w:rPr>
          <w:bCs/>
          <w:b/>
        </w:rPr>
        <w:t xml:space="preserve">Digital Transformation:</w:t>
      </w:r>
      <w:r>
        <w:t xml:space="preserve"> </w:t>
      </w:r>
      <w:r>
        <w:t xml:space="preserve">The rise of AI-driven accounting software and automation has necessitated upskilling for accountants to remain competitive. For example, tools like SAP S/4HANA are increasingly used by Munich-based companies, requiring accountants to adapt to new technologies.</w:t>
      </w:r>
    </w:p>
    <w:p>
      <w:pPr>
        <w:numPr>
          <w:ilvl w:val="0"/>
          <w:numId w:val="1002"/>
        </w:numPr>
        <w:pStyle w:val="Compact"/>
      </w:pPr>
      <w:r>
        <w:rPr>
          <w:bCs/>
          <w:b/>
        </w:rPr>
        <w:t xml:space="preserve">Regulatory Complexity:</w:t>
      </w:r>
      <w:r>
        <w:t xml:space="preserve"> </w:t>
      </w:r>
      <w:r>
        <w:t xml:space="preserve">Germany’s stringent regulatory environment, combined with EU directives and global trade obligations, demands that Munich accountants stay updated on evolving laws such as the GDPR (General Data Protection Regulation) and IFRS.</w:t>
      </w:r>
    </w:p>
    <w:p>
      <w:pPr>
        <w:numPr>
          <w:ilvl w:val="0"/>
          <w:numId w:val="1002"/>
        </w:numPr>
        <w:pStyle w:val="Compact"/>
      </w:pPr>
      <w:r>
        <w:rPr>
          <w:bCs/>
          <w:b/>
        </w:rPr>
        <w:t xml:space="preserve">Cultural Nuances:</w:t>
      </w:r>
      <w:r>
        <w:t xml:space="preserve"> </w:t>
      </w:r>
      <w:r>
        <w:t xml:space="preserve">Working with multinational corporations in Munich requires accountants to understand cultural differences in financial practices, particularly when collaborating with clients from non-German backgrounds.</w:t>
      </w:r>
    </w:p>
    <w:p>
      <w:pPr>
        <w:pStyle w:val="FirstParagraph"/>
      </w:pPr>
      <w:r>
        <w:t xml:space="preserve">Additionally, the ongoing economic shifts caused by global events (e.g., the post-pandemic recovery) have increased demand for accountants who can provide insights into risk management and crisis planning for Munich’s businesses.</w:t>
      </w:r>
    </w:p>
    <w:bookmarkEnd w:id="24"/>
    <w:bookmarkStart w:id="25" w:name="Xc030e8cd53fa47bde666d127e8eba31a4581a91"/>
    <w:p>
      <w:pPr>
        <w:pStyle w:val="Heading2"/>
      </w:pPr>
      <w:r>
        <w:t xml:space="preserve">The Future of Accountants in Germany Munich</w:t>
      </w:r>
    </w:p>
    <w:p>
      <w:pPr>
        <w:pStyle w:val="FirstParagraph"/>
      </w:pPr>
      <w:r>
        <w:t xml:space="preserve">The future of accounting in Munich is shaped by innovation, sustainability, and globalization. As the city continues to grow as a tech hub, demand for accountants with expertise in digital finance and ESG (Environmental, Social, Governance) reporting is expected to rise. Furthermore, the German government’s focus on green energy initiatives will require accountants to assist businesses in meeting sustainability goals while complying with new financial disclosures.</w:t>
      </w:r>
    </w:p>
    <w:p>
      <w:pPr>
        <w:pStyle w:val="BodyText"/>
      </w:pPr>
      <w:r>
        <w:t xml:space="preserve">Education and certification will remain critical for accountants in Munich. Institutions like the Ludwig-Maximilians-Universität München (LMU) and local accounting associations offer programs to ensure professionals are equipped with both technical skills and soft skills, such as cross-cultural communication.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accountants in Germany Munich. As guardians of financial integrity and strategic advisors, they navigate a complex regulatory landscape while supporting a diverse range of industries. The challenges posed by digital transformation and globalization present opportunities for growth, requiring accountants to continuously adapt their expertise. For students pursuing careers in accounting, understanding the unique dynamics of Munich’s economic environment is essential to contributing effectively to Germany’s financial ecosystem.</w:t>
      </w:r>
    </w:p>
    <w:bookmarkEnd w:id="26"/>
    <w:bookmarkStart w:id="27" w:name="references"/>
    <w:p>
      <w:pPr>
        <w:pStyle w:val="Heading2"/>
      </w:pPr>
      <w:r>
        <w:t xml:space="preserve">References</w:t>
      </w:r>
    </w:p>
    <w:p>
      <w:pPr>
        <w:pStyle w:val="FirstParagraph"/>
      </w:pPr>
      <w:r>
        <w:rPr>
          <w:iCs/>
          <w:i/>
        </w:rPr>
        <w:t xml:space="preserve">Bundesministerium der Finanzen (German Federal Ministry of Finance). (n.d.). German Taxation Overview. Retrieved from https://www.bundesfinanzministerium.de</w:t>
      </w:r>
      <w:r>
        <w:br/>
      </w:r>
      <w:r>
        <w:rPr>
          <w:iCs/>
          <w:i/>
        </w:rPr>
        <w:t xml:space="preserve">German Chamber of Auditors. (n.d.). Qualifications for Wirtschaftsprüfer. Retrieved from https://www.wpruefer.de</w:t>
      </w:r>
      <w:r>
        <w:br/>
      </w:r>
      <w:r>
        <w:rPr>
          <w:iCs/>
          <w:i/>
        </w:rPr>
        <w:t xml:space="preserve">Ludwig-Maximilians-Universität München (LMU). (n.d.). Accounting Programs in Munich. Retrieved from https://www.lmu.de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Germany Munich</dc:title>
  <dc:creator/>
  <dc:language>en</dc:language>
  <cp:keywords/>
  <dcterms:created xsi:type="dcterms:W3CDTF">2026-07-21T16:14:18Z</dcterms:created>
  <dcterms:modified xsi:type="dcterms:W3CDTF">2026-07-21T16:14:18Z</dcterms:modified>
</cp:coreProperties>
</file>

<file path=docProps/custom.xml><?xml version="1.0" encoding="utf-8"?>
<Properties xmlns="http://schemas.openxmlformats.org/officeDocument/2006/custom-properties" xmlns:vt="http://schemas.openxmlformats.org/officeDocument/2006/docPropsVTypes"/>
</file>