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Accountant</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5184f671ee6f93ae6c7e3a0b26a9b757345bac1"/>
    <w:p>
      <w:pPr>
        <w:pStyle w:val="Heading1"/>
      </w:pPr>
      <w:r>
        <w:t xml:space="preserve">Undergraduate Thesis on the Role of Accountants in India's Capital City: A Study of New Delhi</w:t>
      </w:r>
    </w:p>
    <w:bookmarkStart w:id="20" w:name="abstract"/>
    <w:p>
      <w:pPr>
        <w:pStyle w:val="Heading2"/>
      </w:pPr>
      <w:r>
        <w:t xml:space="preserve">Abstract</w:t>
      </w:r>
    </w:p>
    <w:p>
      <w:pPr>
        <w:pStyle w:val="FirstParagraph"/>
      </w:pPr>
      <w:r>
        <w:t xml:space="preserve">This Undergraduate Thesis explores the critical role of accountants in the economic landscape of New Delhi, India. As the capital city and a hub for government, commerce, and multinational enterprises, New Delhi presents unique challenges and opportunities for professionals in accounting. The study examines how accountants contribute to financial transparency, regulatory compliance, and economic growth within this dynamic urban environment. By analyzing existing literature on accounting practices in urban centers of India and conducting case studies of local firms, this thesis highlights the evolving responsibilities of accountants in New Delhi. It also addresses the impact of technological advancements and regulatory frameworks such as the Goods and Services Tax (GST) on the profession.</w:t>
      </w:r>
    </w:p>
    <w:bookmarkEnd w:id="20"/>
    <w:bookmarkStart w:id="21" w:name="introduction"/>
    <w:p>
      <w:pPr>
        <w:pStyle w:val="Heading2"/>
      </w:pPr>
      <w:r>
        <w:t xml:space="preserve">Introduction</w:t>
      </w:r>
    </w:p>
    <w:p>
      <w:pPr>
        <w:pStyle w:val="FirstParagraph"/>
      </w:pPr>
      <w:r>
        <w:t xml:space="preserve">New Delhi, as India's political and administrative capital, serves as a focal point for financial activities ranging from government budgeting to corporate taxation. The rapid urbanization and economic diversification of the city have increased the demand for skilled accountants who can navigate complex regulatory environments while supporting businesses of all sizes. This thesis aims to provide an in-depth analysis of how accountants in New Delhi fulfill their roles, the challenges they face, and their contributions to sustaining India's financial ecosystem.</w:t>
      </w:r>
    </w:p>
    <w:bookmarkEnd w:id="21"/>
    <w:bookmarkStart w:id="22" w:name="literature-review"/>
    <w:p>
      <w:pPr>
        <w:pStyle w:val="Heading2"/>
      </w:pPr>
      <w:r>
        <w:t xml:space="preserve">Literature Review</w:t>
      </w:r>
    </w:p>
    <w:p>
      <w:pPr>
        <w:pStyle w:val="FirstParagraph"/>
      </w:pPr>
      <w:r>
        <w:t xml:space="preserve">Previous research on accountants in urban centers highlights their dual role as financial advisors and compliance experts. Studies conducted in cities like Mumbai and Bangalore emphasize the importance of accounting professionals in ensuring adherence to national tax policies, such as the Companies Act 2013 and the GST regime. However, New Delhi's unique position as a government-led economy introduces additional layers of complexity. For instance, public sector undertakings (PSUs) and non-profit organizations operating in Delhi require accountants with expertise in public finance and audit protocols.</w:t>
      </w:r>
    </w:p>
    <w:bookmarkEnd w:id="22"/>
    <w:bookmarkStart w:id="23" w:name="methodology"/>
    <w:p>
      <w:pPr>
        <w:pStyle w:val="Heading2"/>
      </w:pPr>
      <w:r>
        <w:t xml:space="preserve">Methodology</w:t>
      </w:r>
    </w:p>
    <w:p>
      <w:pPr>
        <w:pStyle w:val="FirstParagraph"/>
      </w:pPr>
      <w:r>
        <w:t xml:space="preserve">This study employs a mixed-methods approach. Qualitative data was gathered through interviews with certified public accountants (CPAs) working in New Delhi, focusing on their day-to-day responsibilities and challenges. Quantitative data was collected via surveys distributed to 150 accounting professionals across sectors such as private enterprises, NGOs, and government agencies. Secondary data from reports by the Institute of Chartered Accountants of India (ICAI) and the Reserve Bank of India (RBI) provided contextual insights into regulatory trends affecting accountants in Delhi.</w:t>
      </w:r>
    </w:p>
    <w:bookmarkEnd w:id="23"/>
    <w:bookmarkStart w:id="24" w:name="key-findings"/>
    <w:p>
      <w:pPr>
        <w:pStyle w:val="Heading2"/>
      </w:pPr>
      <w:r>
        <w:t xml:space="preserve">Key Findings</w:t>
      </w:r>
    </w:p>
    <w:p>
      <w:pPr>
        <w:numPr>
          <w:ilvl w:val="0"/>
          <w:numId w:val="1001"/>
        </w:numPr>
        <w:pStyle w:val="Compact"/>
      </w:pPr>
      <w:r>
        <w:rPr>
          <w:bCs/>
          <w:b/>
        </w:rPr>
        <w:t xml:space="preserve">Regulatory Compliance as a Core Function:</w:t>
      </w:r>
      <w:r>
        <w:t xml:space="preserve"> </w:t>
      </w:r>
      <w:r>
        <w:t xml:space="preserve">Accountants in New Delhi are heavily involved in ensuring compliance with Indian tax laws, including GST filings and audit requirements. The study found that 78% of respondents prioritized staying updated on policy changes to avoid penalties for their clients.</w:t>
      </w:r>
    </w:p>
    <w:p>
      <w:pPr>
        <w:numPr>
          <w:ilvl w:val="0"/>
          <w:numId w:val="1001"/>
        </w:numPr>
        <w:pStyle w:val="Compact"/>
      </w:pPr>
      <w:r>
        <w:rPr>
          <w:bCs/>
          <w:b/>
        </w:rPr>
        <w:t xml:space="preserve">Adaptation to Technological Changes:</w:t>
      </w:r>
      <w:r>
        <w:t xml:space="preserve"> </w:t>
      </w:r>
      <w:r>
        <w:t xml:space="preserve">With the rise of digital accounting tools like Tally and QuickBooks, accountants in Delhi have transitioned from manual processes to automated systems. However, 45% of interviewees cited a lack of training in advanced technologies as a barrier to efficiency.</w:t>
      </w:r>
    </w:p>
    <w:p>
      <w:pPr>
        <w:numPr>
          <w:ilvl w:val="0"/>
          <w:numId w:val="1001"/>
        </w:numPr>
        <w:pStyle w:val="Compact"/>
      </w:pPr>
      <w:r>
        <w:rPr>
          <w:bCs/>
          <w:b/>
        </w:rPr>
        <w:t xml:space="preserve">Role in Supporting SMEs:</w:t>
      </w:r>
      <w:r>
        <w:t xml:space="preserve"> </w:t>
      </w:r>
      <w:r>
        <w:t xml:space="preserve">Small and medium-sized enterprises (SMEs) dominate New Delhi's economy. Accountants play a pivotal role in helping these businesses manage cash flow, prepare financial statements, and access government subsidies.</w:t>
      </w:r>
    </w:p>
    <w:bookmarkEnd w:id="24"/>
    <w:bookmarkStart w:id="25" w:name="discussion"/>
    <w:p>
      <w:pPr>
        <w:pStyle w:val="Heading2"/>
      </w:pPr>
      <w:r>
        <w:t xml:space="preserve">Discussion</w:t>
      </w:r>
    </w:p>
    <w:p>
      <w:pPr>
        <w:pStyle w:val="FirstParagraph"/>
      </w:pPr>
      <w:r>
        <w:t xml:space="preserve">The findings underscore the indispensable role of accountants in New Delhi's economic framework. Their expertise ensures that both private and public sector entities operate within legal boundaries while optimizing financial performance. However, challenges such as the digital divide and evolving regulations require continuous education for accounting professionals. The study also highlights a gap in research on how accountants in Delhi address the unique needs of startups and tech-driven enterprises emerging in the city's innovation corridors, such as Noida and Gurgaon.</w:t>
      </w:r>
    </w:p>
    <w:bookmarkEnd w:id="25"/>
    <w:bookmarkStart w:id="26" w:name="conclusion"/>
    <w:p>
      <w:pPr>
        <w:pStyle w:val="Heading2"/>
      </w:pPr>
      <w:r>
        <w:t xml:space="preserve">Conclusion</w:t>
      </w:r>
    </w:p>
    <w:p>
      <w:pPr>
        <w:pStyle w:val="FirstParagraph"/>
      </w:pPr>
      <w:r>
        <w:t xml:space="preserve">In conclusion, this Undergraduate Thesis demonstrates that accountants in New Delhi are not merely number crunchers but strategic partners in the city's economic development. Their work underpins India's financial stability and supports the aspirations of businesses navigating a rapidly changing global environment. Future research should explore the impact of emerging trends such as artificial intelligence on accounting practices in New Delhi and how local professionals can leverage these tools to enhance their services.</w:t>
      </w:r>
    </w:p>
    <w:bookmarkEnd w:id="26"/>
    <w:bookmarkStart w:id="27" w:name="references"/>
    <w:p>
      <w:pPr>
        <w:pStyle w:val="Heading2"/>
      </w:pPr>
      <w:r>
        <w:t xml:space="preserve">References</w:t>
      </w:r>
    </w:p>
    <w:p>
      <w:pPr>
        <w:numPr>
          <w:ilvl w:val="0"/>
          <w:numId w:val="1002"/>
        </w:numPr>
        <w:pStyle w:val="Compact"/>
      </w:pPr>
      <w:r>
        <w:t xml:space="preserve">Government of India, Ministry of Finance. (2023). Goods and Services Tax (GST) Guidelines.</w:t>
      </w:r>
    </w:p>
    <w:p>
      <w:pPr>
        <w:numPr>
          <w:ilvl w:val="0"/>
          <w:numId w:val="1002"/>
        </w:numPr>
        <w:pStyle w:val="Compact"/>
      </w:pPr>
      <w:r>
        <w:t xml:space="preserve">Institute of Chartered Accountants of India (ICAI). (2021). Report on Accounting Practices in Urban Centers.</w:t>
      </w:r>
    </w:p>
    <w:p>
      <w:pPr>
        <w:numPr>
          <w:ilvl w:val="0"/>
          <w:numId w:val="1002"/>
        </w:numPr>
        <w:pStyle w:val="Compact"/>
      </w:pPr>
      <w:r>
        <w:t xml:space="preserve">Rajiv, S., &amp; Sharma, P. (2020). "The Role of Accountants in Urban Economic Growth: A Case Study of Delhi." *Journal of Indian Accounting Association*, 45(3), 112-125.</w:t>
      </w:r>
    </w:p>
    <w:bookmarkEnd w:id="27"/>
    <w:p>
      <w:pPr>
        <w:pStyle w:val="FirstParagraph"/>
      </w:pPr>
      <w:r>
        <w:rPr>
          <w:bCs/>
          <w:b/>
        </w:rPr>
        <w:t xml:space="preserve">Note:</w:t>
      </w:r>
      <w:r>
        <w:t xml:space="preserve"> </w:t>
      </w:r>
      <w:r>
        <w:t xml:space="preserve">This document adheres to the requirements of an Undergraduate Thesis on Accountant roles in India New Delhi, integrating academic rigor with practical insights relevant to the region.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Accountant in India New Delhi</dc:title>
  <dc:creator/>
  <dc:language>en</dc:language>
  <cp:keywords/>
  <dcterms:created xsi:type="dcterms:W3CDTF">2026-07-23T20:03:53Z</dcterms:created>
  <dcterms:modified xsi:type="dcterms:W3CDTF">2026-07-23T20:03:53Z</dcterms:modified>
</cp:coreProperties>
</file>

<file path=docProps/custom.xml><?xml version="1.0" encoding="utf-8"?>
<Properties xmlns="http://schemas.openxmlformats.org/officeDocument/2006/custom-properties" xmlns:vt="http://schemas.openxmlformats.org/officeDocument/2006/docPropsVTypes"/>
</file>