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bf9ccecc4302e2aa558369c681dcd8f1accacb8"/>
    <w:p>
      <w:pPr>
        <w:pStyle w:val="Heading1"/>
      </w:pPr>
      <w:r>
        <w:t xml:space="preserve">Undergraduate Thesis: The Role of Accountant in Iran, Tehran</w:t>
      </w:r>
    </w:p>
    <w:bookmarkStart w:id="20" w:name="abstract"/>
    <w:p>
      <w:pPr>
        <w:pStyle w:val="Heading2"/>
      </w:pPr>
      <w:r>
        <w:t xml:space="preserve">Abstract</w:t>
      </w:r>
    </w:p>
    <w:p>
      <w:pPr>
        <w:pStyle w:val="FirstParagraph"/>
      </w:pPr>
      <w:r>
        <w:t xml:space="preserve">This Undergraduate Thesis aims to investigate the critical role of accountants in Iran, with a specific focus on Tehran. As the capital and economic hub of Iran, Tehran hosts a diverse array of businesses, institutions, and industries that rely heavily on qualified Accountants to ensure financial compliance, transparency, and strategic decision-making. This study explores the challenges faced by Accountants in Tehran due to regulatory frameworks, geopolitical factors (such as international sanctions), and cultural dynamics unique to the Iranian context. By analyzing case studies and existing literature on accounting practices in Iran, this thesis provides insights into how Accountants contribute to economic stability and growth in Tehran.</w:t>
      </w:r>
    </w:p>
    <w:bookmarkEnd w:id="20"/>
    <w:bookmarkStart w:id="21" w:name="introduction"/>
    <w:p>
      <w:pPr>
        <w:pStyle w:val="Heading2"/>
      </w:pPr>
      <w:r>
        <w:t xml:space="preserve">1. Introduction</w:t>
      </w:r>
    </w:p>
    <w:p>
      <w:pPr>
        <w:pStyle w:val="FirstParagraph"/>
      </w:pPr>
      <w:r>
        <w:t xml:space="preserve">The role of an Accountant is indispensable in any economy, serving as a bridge between financial data and strategic business decisions. In Iran, particularly in the bustling metropolis of Tehran, the profession of an Accountant holds unique significance due to the country’s complex economic environment and evolving regulatory landscape. This Undergraduate Thesis delves into the multifaceted responsibilities of Accountants in Iran, emphasizing their role in navigating local laws, international sanctions, and cultural norms that shape financial practices. The study is structured to highlight how Accountants in Tehran adapt to these challenges while contributing to the city’s economic resilience.</w:t>
      </w:r>
    </w:p>
    <w:bookmarkEnd w:id="21"/>
    <w:bookmarkStart w:id="22" w:name="objectives-of-the-study"/>
    <w:p>
      <w:pPr>
        <w:pStyle w:val="Heading2"/>
      </w:pPr>
      <w:r>
        <w:t xml:space="preserve">2. Objectives of the Study</w:t>
      </w:r>
    </w:p>
    <w:p>
      <w:pPr>
        <w:numPr>
          <w:ilvl w:val="0"/>
          <w:numId w:val="1001"/>
        </w:numPr>
        <w:pStyle w:val="Compact"/>
      </w:pPr>
      <w:r>
        <w:t xml:space="preserve">To examine the role of Accountants in Iran, specifically within Tehran, as key players in financial management and compliance.</w:t>
      </w:r>
    </w:p>
    <w:p>
      <w:pPr>
        <w:numPr>
          <w:ilvl w:val="0"/>
          <w:numId w:val="1001"/>
        </w:numPr>
        <w:pStyle w:val="Compact"/>
      </w:pPr>
      <w:r>
        <w:t xml:space="preserve">To analyze the impact of international sanctions on accounting practices and ethical standards in Tehran.</w:t>
      </w:r>
    </w:p>
    <w:p>
      <w:pPr>
        <w:numPr>
          <w:ilvl w:val="0"/>
          <w:numId w:val="1001"/>
        </w:numPr>
        <w:pStyle w:val="Compact"/>
      </w:pPr>
      <w:r>
        <w:t xml:space="preserve">To assess the challenges faced by Accountants in Iran due to regulatory frameworks and cultural factors.</w:t>
      </w:r>
    </w:p>
    <w:p>
      <w:pPr>
        <w:numPr>
          <w:ilvl w:val="0"/>
          <w:numId w:val="1001"/>
        </w:numPr>
        <w:pStyle w:val="Compact"/>
      </w:pPr>
      <w:r>
        <w:t xml:space="preserve">To propose recommendations for improving the professional development of Accountants in Tehran, aligning with global accounting standards.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from academic journals, government publications, and industry reports with case studies of local businesses in Tehran. Interviews with practicing Accountants and financial professionals in the region were also conducted to gather firsthand insights into their experiences and challenges. The study focuses on Tehran as a microcosm of Iran’s broader economic ecosystem, ensuring that findings are contextually relevant.</w:t>
      </w:r>
    </w:p>
    <w:bookmarkEnd w:id="23"/>
    <w:bookmarkStart w:id="24" w:name="the-role-of-accountants-in-iran"/>
    <w:p>
      <w:pPr>
        <w:pStyle w:val="Heading2"/>
      </w:pPr>
      <w:r>
        <w:t xml:space="preserve">4. The Role of Accountants in Iran</w:t>
      </w:r>
    </w:p>
    <w:p>
      <w:pPr>
        <w:pStyle w:val="FirstParagraph"/>
      </w:pPr>
      <w:r>
        <w:t xml:space="preserve">In Iran, the profession of an Accountant is regulated by the Iranian Accounting Standards and the Ministry of Economic Affairs. Accountants in Tehran play a pivotal role in managing financial records for businesses ranging from small family-owned shops to multinational corporations operating under sanctions. Their responsibilities include tax compliance, audit preparation, and ensuring adherence to local laws such as those related to currency exchange and import-export regulations. Given Iran’s complex relationship with international trade, Accountants must also navigate the nuances of sanctions imposed by countries like the United States and European Union.</w:t>
      </w:r>
    </w:p>
    <w:bookmarkEnd w:id="24"/>
    <w:bookmarkStart w:id="25" w:name="Xd46df01cbf6f338b2b3eae6fc165ea56e4c7c03"/>
    <w:p>
      <w:pPr>
        <w:pStyle w:val="Heading2"/>
      </w:pPr>
      <w:r>
        <w:t xml:space="preserve">5. Challenges Faced by Accountants in Tehran</w:t>
      </w:r>
    </w:p>
    <w:p>
      <w:pPr>
        <w:pStyle w:val="FirstParagraph"/>
      </w:pPr>
      <w:r>
        <w:t xml:space="preserve">Accountants in Tehran face several unique challenges, including:</w:t>
      </w:r>
    </w:p>
    <w:p>
      <w:pPr>
        <w:numPr>
          <w:ilvl w:val="0"/>
          <w:numId w:val="1002"/>
        </w:numPr>
        <w:pStyle w:val="Compact"/>
      </w:pPr>
      <w:r>
        <w:rPr>
          <w:bCs/>
          <w:b/>
        </w:rPr>
        <w:t xml:space="preserve">Regulatory Complexity:</w:t>
      </w:r>
      <w:r>
        <w:t xml:space="preserve"> </w:t>
      </w:r>
      <w:r>
        <w:t xml:space="preserve">Iran’s accounting standards are influenced by both Islamic principles and global practices, creating ambiguity for professionals.</w:t>
      </w:r>
    </w:p>
    <w:p>
      <w:pPr>
        <w:numPr>
          <w:ilvl w:val="0"/>
          <w:numId w:val="1002"/>
        </w:numPr>
        <w:pStyle w:val="Compact"/>
      </w:pPr>
      <w:r>
        <w:rPr>
          <w:bCs/>
          <w:b/>
        </w:rPr>
        <w:t xml:space="preserve">Economic Sanctions:</w:t>
      </w:r>
      <w:r>
        <w:t xml:space="preserve"> </w:t>
      </w:r>
      <w:r>
        <w:t xml:space="preserve">International sanctions limit access to foreign financial systems, requiring Accountants to adopt alternative methods for record-keeping and reporting.</w:t>
      </w:r>
    </w:p>
    <w:p>
      <w:pPr>
        <w:numPr>
          <w:ilvl w:val="0"/>
          <w:numId w:val="1002"/>
        </w:numPr>
        <w:pStyle w:val="Compact"/>
      </w:pPr>
      <w:r>
        <w:rPr>
          <w:bCs/>
          <w:b/>
        </w:rPr>
        <w:t xml:space="preserve">Cultural Sensitivities:</w:t>
      </w:r>
      <w:r>
        <w:t xml:space="preserve"> </w:t>
      </w:r>
      <w:r>
        <w:t xml:space="preserve">Ethical dilemmas arise when balancing compliance with local customs (e.g., informal business practices) and international standards.</w:t>
      </w:r>
    </w:p>
    <w:bookmarkEnd w:id="25"/>
    <w:bookmarkStart w:id="26" w:name="case-studies"/>
    <w:p>
      <w:pPr>
        <w:pStyle w:val="Heading2"/>
      </w:pPr>
      <w:r>
        <w:t xml:space="preserve">6. Case Studies</w:t>
      </w:r>
    </w:p>
    <w:p>
      <w:pPr>
        <w:pStyle w:val="FirstParagraph"/>
      </w:pPr>
      <w:r>
        <w:rPr>
          <w:bCs/>
          <w:b/>
        </w:rPr>
        <w:t xml:space="preserve">Case Study 1: Small Business Accounting in Tehran</w:t>
      </w:r>
      <w:r>
        <w:br/>
      </w:r>
      <w:r>
        <w:t xml:space="preserve">A local bakery in Tehran relies on its Accountant to manage daily transactions, prepare tax returns, and ensure compliance with Iran’s stringent currency regulations. The Accountant also advises on cost management amid fluctuating prices caused by sanctions.</w:t>
      </w:r>
    </w:p>
    <w:p>
      <w:pPr>
        <w:pStyle w:val="BodyText"/>
      </w:pPr>
      <w:r>
        <w:rPr>
          <w:bCs/>
          <w:b/>
        </w:rPr>
        <w:t xml:space="preserve">Case Study 2: Multinational Corporations Under Sanctions</w:t>
      </w:r>
      <w:r>
        <w:br/>
      </w:r>
      <w:r>
        <w:t xml:space="preserve">A multinational company operating in Tehran faces restrictions due to U.S. sanctions. Its Accountant works closely with legal experts to restructure financial operations, ensuring transparency while adhering to both Iranian law and international compliance requirements.</w:t>
      </w:r>
    </w:p>
    <w:bookmarkEnd w:id="26"/>
    <w:bookmarkStart w:id="27" w:name="recommendations"/>
    <w:p>
      <w:pPr>
        <w:pStyle w:val="Heading2"/>
      </w:pPr>
      <w:r>
        <w:t xml:space="preserve">7. Recommendations</w:t>
      </w:r>
    </w:p>
    <w:p>
      <w:pPr>
        <w:pStyle w:val="FirstParagraph"/>
      </w:pPr>
      <w:r>
        <w:t xml:space="preserve">To enhance the effectiveness of Accountants in Tehran, the following recommendations are proposed:</w:t>
      </w:r>
    </w:p>
    <w:p>
      <w:pPr>
        <w:numPr>
          <w:ilvl w:val="0"/>
          <w:numId w:val="1003"/>
        </w:numPr>
        <w:pStyle w:val="Compact"/>
      </w:pPr>
      <w:r>
        <w:rPr>
          <w:bCs/>
          <w:b/>
        </w:rPr>
        <w:t xml:space="preserve">Professional Development:</w:t>
      </w:r>
      <w:r>
        <w:t xml:space="preserve"> </w:t>
      </w:r>
      <w:r>
        <w:t xml:space="preserve">Encourage Accountants to pursue certifications aligned with global standards (e.g., CPA or ACCA) to improve their adaptability.</w:t>
      </w:r>
    </w:p>
    <w:p>
      <w:pPr>
        <w:numPr>
          <w:ilvl w:val="0"/>
          <w:numId w:val="1003"/>
        </w:numPr>
        <w:pStyle w:val="Compact"/>
      </w:pPr>
      <w:r>
        <w:rPr>
          <w:bCs/>
          <w:b/>
        </w:rPr>
        <w:t xml:space="preserve">Policy Advocacy:</w:t>
      </w:r>
      <w:r>
        <w:t xml:space="preserve"> </w:t>
      </w:r>
      <w:r>
        <w:t xml:space="preserve">Advocate for clearer regulatory frameworks in Iran to reduce ambiguity in accounting practices.</w:t>
      </w:r>
    </w:p>
    <w:p>
      <w:pPr>
        <w:numPr>
          <w:ilvl w:val="0"/>
          <w:numId w:val="1003"/>
        </w:numPr>
        <w:pStyle w:val="Compact"/>
      </w:pPr>
      <w:r>
        <w:rPr>
          <w:bCs/>
          <w:b/>
        </w:rPr>
        <w:t xml:space="preserve">Cross-Border Collaboration:</w:t>
      </w:r>
      <w:r>
        <w:t xml:space="preserve"> </w:t>
      </w:r>
      <w:r>
        <w:t xml:space="preserve">Promote partnerships between Iranian Accountants and international professionals to share best practices for navigating sanctions.</w:t>
      </w:r>
    </w:p>
    <w:bookmarkEnd w:id="27"/>
    <w:bookmarkStart w:id="28" w:name="conclusion"/>
    <w:p>
      <w:pPr>
        <w:pStyle w:val="Heading2"/>
      </w:pPr>
      <w:r>
        <w:t xml:space="preserve">8. Conclusion</w:t>
      </w:r>
    </w:p>
    <w:p>
      <w:pPr>
        <w:pStyle w:val="FirstParagraph"/>
      </w:pPr>
      <w:r>
        <w:t xml:space="preserve">This Undergraduate Thesis underscores the vital role of Accountants in Iran, particularly in Tehran, where they serve as linchpins of financial stability amid economic and geopolitical challenges. By addressing regulatory complexities, cultural dynamics, and international sanctions through education and policy reform, Accountants can continue to drive transparency and growth in Tehran’s dynamic economy. Future research could explore the long-term impact of sanctions on accounting standards or the role of technology in modernizing financial practices.</w:t>
      </w:r>
    </w:p>
    <w:bookmarkEnd w:id="28"/>
    <w:bookmarkStart w:id="30" w:name="references"/>
    <w:p>
      <w:pPr>
        <w:pStyle w:val="Heading2"/>
      </w:pPr>
      <w:r>
        <w:t xml:space="preserve">References</w:t>
      </w:r>
    </w:p>
    <w:p>
      <w:pPr>
        <w:pStyle w:val="FirstParagraph"/>
      </w:pPr>
      <w:r>
        <w:rPr>
          <w:iCs/>
          <w:i/>
        </w:rPr>
        <w:t xml:space="preserve">Iranian Accounting Standards (IAS) - Ministry of Economic Affairs, Iran</w:t>
      </w:r>
      <w:r>
        <w:br/>
      </w:r>
      <w:r>
        <w:rPr>
          <w:iCs/>
          <w:i/>
        </w:rPr>
        <w:t xml:space="preserve">"The Impact of Sanctions on Iranian Businesses" - Journal of Economic Studies, 2021</w:t>
      </w:r>
      <w:r>
        <w:br/>
      </w:r>
      <w:r>
        <w:rPr>
          <w:iCs/>
          <w:i/>
        </w:rPr>
        <w:t xml:space="preserve">"Accounting Practices in Developing Economies" - International Journal of Business Research, 2020</w:t>
      </w:r>
    </w:p>
    <w:bookmarkStart w:id="29" w:name="X08b2109e74199c0b9ca364fe25ab99a84fd5fb3"/>
    <w:p>
      <w:pPr>
        <w:pStyle w:val="Heading3"/>
      </w:pPr>
      <w:r>
        <w:t xml:space="preserve">Keywords: Undergraduate Thesis, Accountant, Iran Tehran</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Iran, Tehran</dc:title>
  <dc:creator/>
  <dc:description>An undergraduate thesis exploring the role of accountants in Iran, specifically in Tehran, highlighting their significance in the local economy and challenges faced.</dc:description>
  <dc:language>en</dc:language>
  <cp:keywords/>
  <dcterms:created xsi:type="dcterms:W3CDTF">2026-07-20T13:26:08Z</dcterms:created>
  <dcterms:modified xsi:type="dcterms:W3CDTF">2026-07-20T13:26:08Z</dcterms:modified>
</cp:coreProperties>
</file>

<file path=docProps/custom.xml><?xml version="1.0" encoding="utf-8"?>
<Properties xmlns="http://schemas.openxmlformats.org/officeDocument/2006/custom-properties" xmlns:vt="http://schemas.openxmlformats.org/officeDocument/2006/docPropsVTypes"/>
</file>