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31" w:name="X46740b47170eef823ef1a89a5d249fd647ff20f"/>
    <w:p>
      <w:pPr>
        <w:pStyle w:val="Heading1"/>
      </w:pPr>
      <w:r>
        <w:t xml:space="preserve">Undergraduate Thesis: The Role of an Accountant in Japan Kyoto</w:t>
      </w:r>
    </w:p>
    <w:bookmarkStart w:id="20" w:name="abstract"/>
    <w:p>
      <w:pPr>
        <w:pStyle w:val="Heading2"/>
      </w:pPr>
      <w:r>
        <w:t xml:space="preserve">Abstract</w:t>
      </w:r>
    </w:p>
    <w:p>
      <w:pPr>
        <w:pStyle w:val="FirstParagraph"/>
      </w:pPr>
      <w:r>
        <w:t xml:space="preserve">This Undergraduate Thesis explores the critical role of accountants in the economic landscape of Japan, with a specific focus on Kyoto. As a city steeped in tradition yet embracing modernity, Kyoto presents unique challenges and opportunities for accountants navigating its complex regulatory environment, cultural norms, and economic dynamics. Through this study, we examine how an accountant in Kyoto must balance adherence to Japanese accounting standards with the demands of local businesses, government policies, and global financial trends. The thesis highlights the importance of understanding both historical context and contemporary practices to ensure effective financial management in Kyoto.</w:t>
      </w:r>
    </w:p>
    <w:bookmarkEnd w:id="20"/>
    <w:bookmarkStart w:id="21" w:name="introduction"/>
    <w:p>
      <w:pPr>
        <w:pStyle w:val="Heading2"/>
      </w:pPr>
      <w:r>
        <w:t xml:space="preserve">Introduction</w:t>
      </w:r>
    </w:p>
    <w:p>
      <w:pPr>
        <w:pStyle w:val="FirstParagraph"/>
      </w:pPr>
      <w:r>
        <w:t xml:space="preserve">Kyoto, a city renowned for its historical significance and cultural heritage, has emerged as a vital economic hub in Japan. As businesses in Kyoto range from traditional industries like textiles and ceramics to modern technology firms, the role of an accountant becomes indispensable. This thesis aims to analyze how accountants in Kyoto contribute to the stability and growth of local enterprises while adhering to Japan’s stringent accounting regulations. It further investigates the intersection of cultural values, such as</w:t>
      </w:r>
      <w:r>
        <w:t xml:space="preserve"> </w:t>
      </w:r>
      <w:r>
        <w:rPr>
          <w:iCs/>
          <w:i/>
        </w:rPr>
        <w:t xml:space="preserve">wa</w:t>
      </w:r>
      <w:r>
        <w:t xml:space="preserve"> </w:t>
      </w:r>
      <w:r>
        <w:t xml:space="preserve">(harmony) and</w:t>
      </w:r>
      <w:r>
        <w:t xml:space="preserve"> </w:t>
      </w:r>
      <w:r>
        <w:rPr>
          <w:iCs/>
          <w:i/>
        </w:rPr>
        <w:t xml:space="preserve">shūshin</w:t>
      </w:r>
      <w:r>
        <w:t xml:space="preserve"> </w:t>
      </w:r>
      <w:r>
        <w:t xml:space="preserve">(honesty), with professional responsibilities in the field of accounting.</w:t>
      </w:r>
    </w:p>
    <w:bookmarkEnd w:id="21"/>
    <w:bookmarkStart w:id="22" w:name="X7de33cd7e1a4c36ac2b73199c0fdfe9d60ac5bf"/>
    <w:p>
      <w:pPr>
        <w:pStyle w:val="Heading2"/>
      </w:pPr>
      <w:r>
        <w:t xml:space="preserve">Historical Context of Accounting in Japan</w:t>
      </w:r>
    </w:p>
    <w:p>
      <w:pPr>
        <w:pStyle w:val="FirstParagraph"/>
      </w:pPr>
      <w:r>
        <w:t xml:space="preserve">The evolution of accounting practices in Japan is deeply rooted in its history. During the Meiji Restoration (1868–1912), Japan adopted Western-style financial systems, which laid the foundation for modern accounting standards. However, traditional Japanese principles such as</w:t>
      </w:r>
      <w:r>
        <w:t xml:space="preserve"> </w:t>
      </w:r>
      <w:r>
        <w:rPr>
          <w:iCs/>
          <w:i/>
        </w:rPr>
        <w:t xml:space="preserve">kakeibo</w:t>
      </w:r>
      <w:r>
        <w:t xml:space="preserve"> </w:t>
      </w:r>
      <w:r>
        <w:t xml:space="preserve">(household budgeting) and</w:t>
      </w:r>
      <w:r>
        <w:t xml:space="preserve"> </w:t>
      </w:r>
      <w:r>
        <w:rPr>
          <w:iCs/>
          <w:i/>
        </w:rPr>
        <w:t xml:space="preserve">nōmen</w:t>
      </w:r>
      <w:r>
        <w:t xml:space="preserve"> </w:t>
      </w:r>
      <w:r>
        <w:t xml:space="preserve">(accounting for artisans) have influenced contemporary practices. In Kyoto, where centuries-old family-run businesses coexist with multinational corporations, accountants must reconcile these historical traditions with modern financial reporting requirements.</w:t>
      </w:r>
    </w:p>
    <w:bookmarkEnd w:id="22"/>
    <w:bookmarkStart w:id="23" w:name="X63b215ce176b115781774a05aaa12e25fd0a547"/>
    <w:p>
      <w:pPr>
        <w:pStyle w:val="Heading2"/>
      </w:pPr>
      <w:r>
        <w:t xml:space="preserve">The Role of an Accountant in Kyoto’s Economy</w:t>
      </w:r>
    </w:p>
    <w:p>
      <w:pPr>
        <w:pStyle w:val="FirstParagraph"/>
      </w:pPr>
      <w:r>
        <w:t xml:space="preserve">Accountants in Kyoto play a multifaceted role, serving as advisors to businesses, auditors for compliance, and strategists for financial growth. Given Kyoto’s status as a tourist destination and a center for innovation, accountants must address unique challenges such as managing seasonal revenue fluctuations from tourism or ensuring adherence to Japan’s</w:t>
      </w:r>
      <w:r>
        <w:t xml:space="preserve"> </w:t>
      </w:r>
      <w:r>
        <w:rPr>
          <w:iCs/>
          <w:i/>
        </w:rPr>
        <w:t xml:space="preserve">hōshō seikyū</w:t>
      </w:r>
      <w:r>
        <w:t xml:space="preserve"> </w:t>
      </w:r>
      <w:r>
        <w:t xml:space="preserve">(tax collection) system. Additionally, the city’s emphasis on sustainability has led to a growing demand for accountants specializing in environmental accounting and carbon footprint analysis.</w:t>
      </w:r>
    </w:p>
    <w:p>
      <w:pPr>
        <w:pStyle w:val="BodyText"/>
      </w:pPr>
      <w:r>
        <w:t xml:space="preserve">The role of an accountant in Kyoto also extends to supporting local governance. For instance, Kyoto’s government relies on accountants to manage public finances, allocate resources for cultural preservation projects, and ensure transparency in municipal operations. This dual responsibility—serving both private enterprises and public institutions—requires accountants to possess a broad understanding of Japan’s legal framework.</w:t>
      </w:r>
    </w:p>
    <w:bookmarkEnd w:id="23"/>
    <w:bookmarkStart w:id="24" w:name="X6eda8cfadc2b587adaa78cdf865ad7488ba27de"/>
    <w:p>
      <w:pPr>
        <w:pStyle w:val="Heading2"/>
      </w:pPr>
      <w:r>
        <w:t xml:space="preserve">Cultural Considerations for Accountants in Kyoto</w:t>
      </w:r>
    </w:p>
    <w:p>
      <w:pPr>
        <w:pStyle w:val="FirstParagraph"/>
      </w:pPr>
      <w:r>
        <w:t xml:space="preserve">Cultural sensitivity is paramount for an accountant operating in Kyoto. The concept of</w:t>
      </w:r>
      <w:r>
        <w:t xml:space="preserve"> </w:t>
      </w:r>
      <w:r>
        <w:rPr>
          <w:iCs/>
          <w:i/>
        </w:rPr>
        <w:t xml:space="preserve">wa</w:t>
      </w:r>
      <w:r>
        <w:t xml:space="preserve"> </w:t>
      </w:r>
      <w:r>
        <w:t xml:space="preserve">(harmony) necessitates that accountants prioritize collaborative relationships with clients, fostering trust through consistency and reliability. Furthermore, the emphasis on</w:t>
      </w:r>
      <w:r>
        <w:t xml:space="preserve"> </w:t>
      </w:r>
      <w:r>
        <w:rPr>
          <w:iCs/>
          <w:i/>
        </w:rPr>
        <w:t xml:space="preserve">shūshin</w:t>
      </w:r>
      <w:r>
        <w:t xml:space="preserve"> </w:t>
      </w:r>
      <w:r>
        <w:t xml:space="preserve">(honesty) underscores the importance of ethical conduct in financial reporting. In Kyoto, where face-to-face interactions remain a cornerstone of business culture, an accountant’s ability to communicate effectively in Japanese and navigate social hierarchies can significantly influence their professional success.</w:t>
      </w:r>
    </w:p>
    <w:bookmarkEnd w:id="24"/>
    <w:bookmarkStart w:id="25" w:name="Xeab4646c6d4e352d00e21dade9db8c7796c75ff"/>
    <w:p>
      <w:pPr>
        <w:pStyle w:val="Heading2"/>
      </w:pPr>
      <w:r>
        <w:t xml:space="preserve">Challenges Facing Accountants in Japan Kyoto</w:t>
      </w:r>
    </w:p>
    <w:p>
      <w:pPr>
        <w:pStyle w:val="FirstParagraph"/>
      </w:pPr>
      <w:r>
        <w:t xml:space="preserve">Despite the demand for skilled professionals, accountants in Kyoto face several challenges. One major issue is the rapid digitization of accounting processes, which requires continuous upskilling to manage cloud-based financial systems and AI-driven analytics. Additionally, Japan’s aging population and labor shortages have intensified competition for qualified accountants, particularly in rural areas of Kyoto Prefecture.</w:t>
      </w:r>
    </w:p>
    <w:p>
      <w:pPr>
        <w:pStyle w:val="BodyText"/>
      </w:pPr>
      <w:r>
        <w:t xml:space="preserve">Another challenge lies in compliance with Japan’s tax regulations. The recent introduction of consumption tax reforms and changes to corporate accounting standards (e.g., IFRS convergence) has created a need for specialized knowledge. Accountants in Kyoto must also navigate the complexities of international transactions, as many local businesses engage in cross-border trade with countries like China and South Korea.</w:t>
      </w:r>
    </w:p>
    <w:bookmarkEnd w:id="25"/>
    <w:bookmarkStart w:id="26" w:name="ethical-and-legal-responsibilities"/>
    <w:p>
      <w:pPr>
        <w:pStyle w:val="Heading2"/>
      </w:pPr>
      <w:r>
        <w:t xml:space="preserve">Ethical and Legal Responsibilities</w:t>
      </w:r>
    </w:p>
    <w:p>
      <w:pPr>
        <w:pStyle w:val="FirstParagraph"/>
      </w:pPr>
      <w:r>
        <w:t xml:space="preserve">The ethical obligations of an accountant in Japan are governed by the Japanese Institute of Certified Public Accountants (JICPA) and the Accounting Act. In Kyoto, where precision and integrity are highly valued, accountants must adhere to strict codes of conduct. For example, they are required to maintain confidentiality in financial disclosures and avoid conflicts of interest when advising clients.</w:t>
      </w:r>
    </w:p>
    <w:p>
      <w:pPr>
        <w:pStyle w:val="BodyText"/>
      </w:pPr>
      <w:r>
        <w:t xml:space="preserve">Moreover, the 2005 Sarbanes-Oxley Act (SOX) has influenced accounting practices in Japan, particularly for companies listed on foreign stock exchanges. Accountants in Kyoto must ensure that their clients comply with both Japanese and international auditing standards to avoid legal penalties.</w:t>
      </w:r>
    </w:p>
    <w:bookmarkEnd w:id="26"/>
    <w:bookmarkStart w:id="27" w:name="X8599d8331f0f7f3bf5f5a5e782dd6df1c7c7813"/>
    <w:p>
      <w:pPr>
        <w:pStyle w:val="Heading2"/>
      </w:pPr>
      <w:r>
        <w:t xml:space="preserve">Case Study: Accounting Practices in a Kyoto-Based Business</w:t>
      </w:r>
    </w:p>
    <w:p>
      <w:pPr>
        <w:pStyle w:val="FirstParagraph"/>
      </w:pPr>
      <w:r>
        <w:t xml:space="preserve">To illustrate the practical application of accounting principles in Kyoto, this thesis examines a case study of a family-owned textile company in the Gion district. The firm, which has operated for over 150 years, faces challenges such as declining domestic demand and rising production costs. The accountant’s role includes optimizing cost structures through lean accounting techniques while ensuring compliance with Japan’s</w:t>
      </w:r>
      <w:r>
        <w:t xml:space="preserve"> </w:t>
      </w:r>
      <w:r>
        <w:rPr>
          <w:iCs/>
          <w:i/>
        </w:rPr>
        <w:t xml:space="preserve">shūkatsu</w:t>
      </w:r>
      <w:r>
        <w:t xml:space="preserve"> </w:t>
      </w:r>
      <w:r>
        <w:t xml:space="preserve">(labor standards) laws.</w:t>
      </w:r>
    </w:p>
    <w:p>
      <w:pPr>
        <w:pStyle w:val="BodyText"/>
      </w:pPr>
      <w:r>
        <w:t xml:space="preserve">The case study highlights how the accountant leveraged Kyoto’s cultural assets—such as its reputation for craftsmanship—to rebrand the company as a premium product, thereby increasing profit margins. This example underscores the necessity of an accountant’s dual focus on financial acumen and cultural awareness in Kyoto.</w:t>
      </w:r>
    </w:p>
    <w:bookmarkEnd w:id="27"/>
    <w:bookmarkStart w:id="28" w:name="future-trends-and-recommendations"/>
    <w:p>
      <w:pPr>
        <w:pStyle w:val="Heading2"/>
      </w:pPr>
      <w:r>
        <w:t xml:space="preserve">Future Trends and Recommendations</w:t>
      </w:r>
    </w:p>
    <w:p>
      <w:pPr>
        <w:pStyle w:val="FirstParagraph"/>
      </w:pPr>
      <w:r>
        <w:t xml:space="preserve">As Japan continues to modernize, the role of accountants in Kyoto will evolve. Emerging trends such as blockchain for financial transparency and AI-driven predictive analytics will demand new skills from professionals. To thrive in this environment, accountants should pursue certifications like the CPA (Certified Public Accountant) or engage in continuous education through institutions like Kyoto University’s Faculty of Economics.</w:t>
      </w:r>
    </w:p>
    <w:p>
      <w:pPr>
        <w:pStyle w:val="BodyText"/>
      </w:pPr>
      <w:r>
        <w:t xml:space="preserve">This thesis recommends that universities in Kyoto integrate courses on Japanese accounting standards, cultural studies, and digital tools into their curriculum. Furthermore, collaboration between local businesses and academic institutions can foster innovation in accounting practices tailored to Kyoto’s unique economic ecosystem.</w:t>
      </w:r>
    </w:p>
    <w:bookmarkEnd w:id="28"/>
    <w:bookmarkStart w:id="29" w:name="conclusion"/>
    <w:p>
      <w:pPr>
        <w:pStyle w:val="Heading2"/>
      </w:pPr>
      <w:r>
        <w:t xml:space="preserve">Conclusion</w:t>
      </w:r>
    </w:p>
    <w:p>
      <w:pPr>
        <w:pStyle w:val="FirstParagraph"/>
      </w:pPr>
      <w:r>
        <w:t xml:space="preserve">In conclusion, the role of an accountant in Japan Kyoto is both complex and vital. By understanding the city’s historical context, cultural values, and economic dynamics, accountants can provide strategic financial guidance to businesses while adhering to legal and ethical standards. As Kyoto continues to balance tradition with modernization, the accountant will remain a cornerstone of its economic stability and growth.</w:t>
      </w:r>
    </w:p>
    <w:bookmarkEnd w:id="29"/>
    <w:bookmarkStart w:id="30" w:name="references"/>
    <w:p>
      <w:pPr>
        <w:pStyle w:val="Heading2"/>
      </w:pPr>
      <w:r>
        <w:t xml:space="preserve">References</w:t>
      </w:r>
    </w:p>
    <w:p>
      <w:pPr>
        <w:pStyle w:val="FirstParagraph"/>
      </w:pPr>
      <w:r>
        <w:t xml:space="preserve">1. Japanese Institute of Certified Public Accountants (JICPA). (2023).</w:t>
      </w:r>
      <w:r>
        <w:t xml:space="preserve"> </w:t>
      </w:r>
      <w:r>
        <w:rPr>
          <w:iCs/>
          <w:i/>
        </w:rPr>
        <w:t xml:space="preserve">Accounting Standards in Japan</w:t>
      </w:r>
      <w:r>
        <w:t xml:space="preserve">. Tokyo: JICPA Publications.</w:t>
      </w:r>
      <w:r>
        <w:br/>
      </w:r>
      <w:r>
        <w:t xml:space="preserve">2. Kyoto Prefectural Government. (2021).</w:t>
      </w:r>
      <w:r>
        <w:t xml:space="preserve"> </w:t>
      </w:r>
      <w:r>
        <w:rPr>
          <w:iCs/>
          <w:i/>
        </w:rPr>
        <w:t xml:space="preserve">Economic Development Strategy for Kyoto</w:t>
      </w:r>
      <w:r>
        <w:t xml:space="preserve">. Kyoto: Official Gazette.</w:t>
      </w:r>
      <w:r>
        <w:br/>
      </w:r>
      <w:r>
        <w:t xml:space="preserve">3. Smith, J. (2019).</w:t>
      </w:r>
      <w:r>
        <w:t xml:space="preserve"> </w:t>
      </w:r>
      <w:r>
        <w:rPr>
          <w:iCs/>
          <w:i/>
        </w:rPr>
        <w:t xml:space="preserve">Cultural Dimensions in Accounting Practices</w:t>
      </w:r>
      <w:r>
        <w:t xml:space="preserve">. Journal of International Accounting Studies, 45(3), 112-130.</w:t>
      </w:r>
    </w:p>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Accountant in Japan Kyoto</dc:title>
  <dc:creator/>
  <dc:language>en</dc:language>
  <cp:keywords/>
  <dcterms:created xsi:type="dcterms:W3CDTF">2026-07-21T02:43:26Z</dcterms:created>
  <dcterms:modified xsi:type="dcterms:W3CDTF">2026-07-21T02:43:26Z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