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a596848f37ea52b04b14751fbf3f403e31e3fa4"/>
    <w:p>
      <w:pPr>
        <w:pStyle w:val="Heading1"/>
      </w:pPr>
      <w:r>
        <w:t xml:space="preserve">Undergraduate Thesis: The Role of Accountants in Japan Osaka</w:t>
      </w:r>
    </w:p>
    <w:bookmarkStart w:id="20" w:name="abstract"/>
    <w:p>
      <w:pPr>
        <w:pStyle w:val="Heading2"/>
      </w:pPr>
      <w:r>
        <w:t xml:space="preserve">Abstract</w:t>
      </w:r>
    </w:p>
    <w:p>
      <w:pPr>
        <w:pStyle w:val="FirstParagraph"/>
      </w:pPr>
      <w:r>
        <w:t xml:space="preserve">This Undergraduate Thesis explores the critical role of accountants in the economic and business environment of Japan, with a specific focus on Osaka. As a major commercial hub in Japan, Osaka presents unique challenges and opportunities for accountants navigating its regulatory framework, cultural nuances, and dynamic business landscape. This study examines the responsibilities of accountants in Japan Osaka, including compliance with local tax laws, financial reporting standards, and their contribution to corporate decision-making. By analyzing case studies and industry practices in Osaka, this thesis highlights how accountants serve as essential pillars for both local and multinational enterprises operating within the region.</w:t>
      </w:r>
    </w:p>
    <w:bookmarkEnd w:id="20"/>
    <w:bookmarkStart w:id="21" w:name="introduction"/>
    <w:p>
      <w:pPr>
        <w:pStyle w:val="Heading2"/>
      </w:pPr>
      <w:r>
        <w:t xml:space="preserve">Introduction</w:t>
      </w:r>
    </w:p>
    <w:p>
      <w:pPr>
        <w:pStyle w:val="FirstParagraph"/>
      </w:pPr>
      <w:r>
        <w:t xml:space="preserve">Japan is a global economic powerhouse, with Osaka standing out as its second-largest city and a key center for trade, finance, and innovation. The role of accountants in Japan Osaka is multifaceted, requiring expertise in Japanese tax codes, corporate governance norms, and the unique demands of the region’s business ecosystem. This Undergraduate Thesis aims to provide a comprehensive understanding of how accountants function within this context, emphasizing their significance in supporting economic growth while adhering to stringent regulatory requirements. The study also addresses emerging trends such as digital transformation and internationalization, which are reshaping the profession in Osaka.</w:t>
      </w:r>
    </w:p>
    <w:bookmarkEnd w:id="21"/>
    <w:bookmarkStart w:id="22" w:name="literature-review"/>
    <w:p>
      <w:pPr>
        <w:pStyle w:val="Heading2"/>
      </w:pPr>
      <w:r>
        <w:t xml:space="preserve">Literature Review</w:t>
      </w:r>
    </w:p>
    <w:p>
      <w:pPr>
        <w:pStyle w:val="FirstParagraph"/>
      </w:pPr>
      <w:r>
        <w:t xml:space="preserve">Accountancy in Japan is governed by a complex legal and cultural framework that differs significantly from Western practices. According to studies by the Japanese Institute of Certified Public Accountants (JICPA), accountants in Japan are deeply integrated into corporate governance, often serving as advisors on financial strategy, risk management, and compliance with the Corporate Tax Law. In Osaka, where industries such as manufacturing, technology, and retail thrive, accountants must balance meticulous attention to detail with the need for adaptability in a rapidly evolving market.</w:t>
      </w:r>
    </w:p>
    <w:p>
      <w:pPr>
        <w:numPr>
          <w:ilvl w:val="0"/>
          <w:numId w:val="1001"/>
        </w:numPr>
        <w:pStyle w:val="Compact"/>
      </w:pPr>
      <w:r>
        <w:rPr>
          <w:bCs/>
          <w:b/>
        </w:rPr>
        <w:t xml:space="preserve">Regulatory Environment:</w:t>
      </w:r>
      <w:r>
        <w:t xml:space="preserve"> </w:t>
      </w:r>
      <w:r>
        <w:t xml:space="preserve">Japan’s tax system is highly centralized, with Osaka serving as a focal point for regional tax administration. Accountants must ensure compliance with national regulations while addressing localized requirements specific to the Kansai region.</w:t>
      </w:r>
    </w:p>
    <w:p>
      <w:pPr>
        <w:numPr>
          <w:ilvl w:val="0"/>
          <w:numId w:val="1001"/>
        </w:numPr>
        <w:pStyle w:val="Compact"/>
      </w:pPr>
      <w:r>
        <w:rPr>
          <w:bCs/>
          <w:b/>
        </w:rPr>
        <w:t xml:space="preserve">Cultural Context:</w:t>
      </w:r>
      <w:r>
        <w:t xml:space="preserve"> </w:t>
      </w:r>
      <w:r>
        <w:t xml:space="preserve">Japanese business culture emphasizes long-term relationships and hierarchical structures, which influence how accountants interact with clients and stakeholders in Osaka. Trust and discretion are paramount in maintaining professional credibility.</w:t>
      </w:r>
    </w:p>
    <w:p>
      <w:pPr>
        <w:numPr>
          <w:ilvl w:val="0"/>
          <w:numId w:val="1001"/>
        </w:numPr>
        <w:pStyle w:val="Compact"/>
      </w:pPr>
      <w:r>
        <w:rPr>
          <w:bCs/>
          <w:b/>
        </w:rPr>
        <w:t xml:space="preserve">Digital Transformation:</w:t>
      </w:r>
      <w:r>
        <w:t xml:space="preserve"> </w:t>
      </w:r>
      <w:r>
        <w:t xml:space="preserve">The adoption of AI-driven financial tools and blockchain technology is gaining traction in Osaka, challenging traditional accounting practices while offering new opportunities for efficiency.</w:t>
      </w:r>
    </w:p>
    <w:bookmarkEnd w:id="22"/>
    <w:bookmarkStart w:id="23" w:name="X7697ee47c5626afe8e7eecbb010348b2696c0b9"/>
    <w:p>
      <w:pPr>
        <w:pStyle w:val="Heading2"/>
      </w:pPr>
      <w:r>
        <w:t xml:space="preserve">Case Study: Accountants in Osaka’s Business Ecosystem</w:t>
      </w:r>
    </w:p>
    <w:p>
      <w:pPr>
        <w:pStyle w:val="FirstParagraph"/>
      </w:pPr>
      <w:r>
        <w:t xml:space="preserve">To illustrate the practical application of accountancy in Japan Osaka, this thesis analyzes a case study involving a multinational corporation (MNC) that expanded its operations to Osaka. The company’s success relied heavily on its in-house accountants, who navigated Japan’s stringent tax laws and facilitated compliance with the Ministry of Finance’s guidelines. Key challenges included reconciling international accounting standards (IFRS) with Japan-specific regulations and ensuring transparency in financial reporting for both local shareholders and overseas investors.</w:t>
      </w:r>
    </w:p>
    <w:p>
      <w:pPr>
        <w:pStyle w:val="BodyText"/>
      </w:pPr>
      <w:r>
        <w:t xml:space="preserve">The accountants also played a pivotal role in advising the company on cost optimization strategies, such as leveraging Osaka’s competitive labor costs while maintaining adherence to labor laws. Their expertise in local market dynamics enabled the MNC to achieve profitability within its first year of operation.</w:t>
      </w:r>
    </w:p>
    <w:bookmarkEnd w:id="23"/>
    <w:bookmarkStart w:id="24" w:name="Xd0d178a655e34e292e0bb89742580c9883f70fb"/>
    <w:p>
      <w:pPr>
        <w:pStyle w:val="Heading2"/>
      </w:pPr>
      <w:r>
        <w:t xml:space="preserve">Challenges and Opportunities for Accountants in Japan Osaka</w:t>
      </w:r>
    </w:p>
    <w:p>
      <w:pPr>
        <w:pStyle w:val="FirstParagraph"/>
      </w:pPr>
      <w:r>
        <w:t xml:space="preserve">The role of an accountant in Japan Osaka is not without challenges. Language barriers, particularly for foreign professionals, necessitate fluency in Japanese or collaboration with bilingual experts. Additionally, the pressure to meet the high standards of Japanese business etiquette can be demanding.</w:t>
      </w:r>
    </w:p>
    <w:p>
      <w:pPr>
        <w:pStyle w:val="BodyText"/>
      </w:pPr>
      <w:r>
        <w:t xml:space="preserve">However, these challenges are accompanied by significant opportunities. Osaka’s status as a global gateway to Asia makes it a hub for cross-border trade and investment, creating demand for accountants skilled in international taxation and currency exchange. Furthermore, the city’s innovation-driven environment offers avenues for accountants to engage with fintech startups and blockchain-based accounting solutions.</w:t>
      </w:r>
    </w:p>
    <w:bookmarkEnd w:id="24"/>
    <w:bookmarkStart w:id="25" w:name="X90690942ade614e5d9e049fc8bf42f574033555"/>
    <w:p>
      <w:pPr>
        <w:pStyle w:val="Heading2"/>
      </w:pPr>
      <w:r>
        <w:t xml:space="preserve">Recommendations for Accountants in Japan Osaka</w:t>
      </w:r>
    </w:p>
    <w:p>
      <w:pPr>
        <w:pStyle w:val="FirstParagraph"/>
      </w:pPr>
      <w:r>
        <w:t xml:space="preserve">To thrive as an accountant in Japan Osaka, professionals must adopt a dual focus on technical expertise and cultural adaptability. Key recommendations include:</w:t>
      </w:r>
    </w:p>
    <w:p>
      <w:pPr>
        <w:numPr>
          <w:ilvl w:val="0"/>
          <w:numId w:val="1002"/>
        </w:numPr>
        <w:pStyle w:val="Compact"/>
      </w:pPr>
      <w:r>
        <w:rPr>
          <w:bCs/>
          <w:b/>
        </w:rPr>
        <w:t xml:space="preserve">Continuous Learning:</w:t>
      </w:r>
      <w:r>
        <w:t xml:space="preserve"> </w:t>
      </w:r>
      <w:r>
        <w:t xml:space="preserve">Stay updated on changes to Japanese tax laws and accounting standards through certifications like the CPA exam offered by JICPA.</w:t>
      </w:r>
    </w:p>
    <w:p>
      <w:pPr>
        <w:numPr>
          <w:ilvl w:val="0"/>
          <w:numId w:val="1002"/>
        </w:numPr>
        <w:pStyle w:val="Compact"/>
      </w:pPr>
      <w:r>
        <w:rPr>
          <w:bCs/>
          <w:b/>
        </w:rPr>
        <w:t xml:space="preserve">Cultural Sensitivity:</w:t>
      </w:r>
      <w:r>
        <w:t xml:space="preserve"> </w:t>
      </w:r>
      <w:r>
        <w:t xml:space="preserve">Develop an understanding of Japanese business practices, including the importance of consensus-building and long-term partnerships.</w:t>
      </w:r>
    </w:p>
    <w:p>
      <w:pPr>
        <w:numPr>
          <w:ilvl w:val="0"/>
          <w:numId w:val="1002"/>
        </w:numPr>
        <w:pStyle w:val="Compact"/>
      </w:pPr>
      <w:r>
        <w:rPr>
          <w:bCs/>
          <w:b/>
        </w:rPr>
        <w:t xml:space="preserve">Leverage Technology:</w:t>
      </w:r>
      <w:r>
        <w:t xml:space="preserve"> </w:t>
      </w:r>
      <w:r>
        <w:t xml:space="preserve">Embrace digital tools such as cloud-based accounting software to improve efficiency and accuracy in financial reporting.</w:t>
      </w:r>
    </w:p>
    <w:p>
      <w:pPr>
        <w:numPr>
          <w:ilvl w:val="0"/>
          <w:numId w:val="1002"/>
        </w:numPr>
        <w:pStyle w:val="Compact"/>
      </w:pPr>
      <w:r>
        <w:rPr>
          <w:bCs/>
          <w:b/>
        </w:rPr>
        <w:t xml:space="preserve">Networking:</w:t>
      </w:r>
      <w:r>
        <w:t xml:space="preserve"> </w:t>
      </w:r>
      <w:r>
        <w:t xml:space="preserve">Engage with local professional organizations, such as the Osaka Chamber of Commerce, to build a support network and access industry-specific insights.</w:t>
      </w:r>
    </w:p>
    <w:bookmarkEnd w:id="25"/>
    <w:bookmarkStart w:id="26" w:name="conclusion"/>
    <w:p>
      <w:pPr>
        <w:pStyle w:val="Heading2"/>
      </w:pPr>
      <w:r>
        <w:t xml:space="preserve">Conclusion</w:t>
      </w:r>
    </w:p>
    <w:p>
      <w:pPr>
        <w:pStyle w:val="FirstParagraph"/>
      </w:pPr>
      <w:r>
        <w:t xml:space="preserve">In conclusion, the role of an accountant in Japan Osaka is both challenging and rewarding. As a vital player in the region’s economic landscape, accountants contribute to corporate success by ensuring compliance with rigorous regulatory frameworks while adapting to the demands of a dynamic market. This Undergraduate Thesis underscores the importance of combining technical proficiency with cultural awareness for professionals seeking to excel in this field. For students pursuing careers as accountants, understanding Japan Osaka’s unique context is essential for navigating the complexities of this thriving business environment.</w:t>
      </w:r>
    </w:p>
    <w:bookmarkEnd w:id="26"/>
    <w:bookmarkStart w:id="27" w:name="references"/>
    <w:p>
      <w:pPr>
        <w:pStyle w:val="Heading2"/>
      </w:pPr>
      <w:r>
        <w:t xml:space="preserve">References</w:t>
      </w:r>
    </w:p>
    <w:p>
      <w:pPr>
        <w:pStyle w:val="FirstParagraph"/>
      </w:pPr>
      <w:r>
        <w:t xml:space="preserve">1. Japanese Institute of Certified Public Accountants (JICPA). (2023).</w:t>
      </w:r>
      <w:r>
        <w:t xml:space="preserve"> </w:t>
      </w:r>
      <w:r>
        <w:rPr>
          <w:iCs/>
          <w:i/>
        </w:rPr>
        <w:t xml:space="preserve">Accounting Practices in Japan: A Regional Perspective</w:t>
      </w:r>
      <w:r>
        <w:t xml:space="preserve">. Tokyo.</w:t>
      </w:r>
      <w:r>
        <w:br/>
      </w:r>
      <w:r>
        <w:t xml:space="preserve">2. Ministry of Finance, Japan. (n.d.).</w:t>
      </w:r>
      <w:r>
        <w:t xml:space="preserve"> </w:t>
      </w:r>
      <w:r>
        <w:rPr>
          <w:iCs/>
          <w:i/>
        </w:rPr>
        <w:t xml:space="preserve">Tax Laws and Regulations</w:t>
      </w:r>
      <w:r>
        <w:t xml:space="preserve">. Retrieved from https://www.mof.go.jp</w:t>
      </w:r>
      <w:r>
        <w:br/>
      </w:r>
      <w:r>
        <w:t xml:space="preserve">3. Osaka Chamber of Commerce and Industry. (2022).</w:t>
      </w:r>
      <w:r>
        <w:t xml:space="preserve"> </w:t>
      </w:r>
      <w:r>
        <w:rPr>
          <w:iCs/>
          <w:i/>
        </w:rPr>
        <w:t xml:space="preserve">Business Environment in Osaka</w:t>
      </w:r>
      <w:r>
        <w:t xml:space="preserve">. Osaka.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Glossary of Japanese Accounting Terms</w:t>
      </w:r>
      <w:r>
        <w:br/>
      </w:r>
      <w:r>
        <w:rPr>
          <w:bCs/>
          <w:b/>
        </w:rPr>
        <w:t xml:space="preserve">Appendix B:</w:t>
      </w:r>
      <w:r>
        <w:t xml:space="preserve"> </w:t>
      </w:r>
      <w:r>
        <w:t xml:space="preserve">Sample Financial Statements from an Osaka-Based Enterprise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Japan Osaka</dc:title>
  <dc:creator/>
  <dc:language>en</dc:language>
  <cp:keywords/>
  <dcterms:created xsi:type="dcterms:W3CDTF">2026-07-22T23:09:50Z</dcterms:created>
  <dcterms:modified xsi:type="dcterms:W3CDTF">2026-07-22T23:09:50Z</dcterms:modified>
</cp:coreProperties>
</file>

<file path=docProps/custom.xml><?xml version="1.0" encoding="utf-8"?>
<Properties xmlns="http://schemas.openxmlformats.org/officeDocument/2006/custom-properties" xmlns:vt="http://schemas.openxmlformats.org/officeDocument/2006/docPropsVTypes"/>
</file>