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62beb3267c9059a570c6c3d739181f9197f2fa2"/>
    <w:p>
      <w:pPr>
        <w:pStyle w:val="Heading1"/>
      </w:pPr>
      <w:r>
        <w:t xml:space="preserve">Undergraduate Thesis: The Role and Challenges of Accountants in Kenya, Nairobi</w:t>
      </w:r>
    </w:p>
    <w:bookmarkStart w:id="20" w:name="abstract"/>
    <w:p>
      <w:pPr>
        <w:pStyle w:val="Heading2"/>
      </w:pPr>
      <w:r>
        <w:t xml:space="preserve">Abstract</w:t>
      </w:r>
    </w:p>
    <w:p>
      <w:pPr>
        <w:pStyle w:val="FirstParagraph"/>
      </w:pPr>
      <w:r>
        <w:rPr>
          <w:bCs/>
          <w:b/>
        </w:rPr>
        <w:t xml:space="preserve">Accountant</w:t>
      </w:r>
      <w:r>
        <w:t xml:space="preserve">s play a pivotal role in the economic landscape of Kenya, particularly in Nairobi, which serves as the nation's financial hub. This thesis explores the critical functions of accountants in Nairobi, their contribution to business growth, and the unique challenges they face within Kenya's regulatory and socio-economic environment. By analyzing case studies and industry trends, this document highlights how</w:t>
      </w:r>
      <w:r>
        <w:t xml:space="preserve"> </w:t>
      </w:r>
      <w:r>
        <w:rPr>
          <w:bCs/>
          <w:b/>
        </w:rPr>
        <w:t xml:space="preserve">Accountant</w:t>
      </w:r>
      <w:r>
        <w:t xml:space="preserve">s in Nairobi adapt to global standards while addressing local needs.</w:t>
      </w:r>
    </w:p>
    <w:bookmarkEnd w:id="20"/>
    <w:bookmarkStart w:id="21" w:name="introduction"/>
    <w:p>
      <w:pPr>
        <w:pStyle w:val="Heading2"/>
      </w:pPr>
      <w:r>
        <w:t xml:space="preserve">Introduction</w:t>
      </w:r>
    </w:p>
    <w:p>
      <w:pPr>
        <w:pStyle w:val="FirstParagraph"/>
      </w:pPr>
      <w:r>
        <w:t xml:space="preserve">Nairobi, the capital of Kenya, is a dynamic city known for its vibrant economy and diverse industries. As a regional center for commerce, technology, and finance, Nairobi relies heavily on skilled professionals such as</w:t>
      </w:r>
      <w:r>
        <w:t xml:space="preserve"> </w:t>
      </w:r>
      <w:r>
        <w:rPr>
          <w:bCs/>
          <w:b/>
        </w:rPr>
        <w:t xml:space="preserve">Accountant</w:t>
      </w:r>
      <w:r>
        <w:t xml:space="preserve">s to ensure fiscal integrity and compliance with national laws. This thesis aims to investigate the role of</w:t>
      </w:r>
      <w:r>
        <w:t xml:space="preserve"> </w:t>
      </w:r>
      <w:r>
        <w:rPr>
          <w:bCs/>
          <w:b/>
        </w:rPr>
        <w:t xml:space="preserve">Accountant</w:t>
      </w:r>
      <w:r>
        <w:t xml:space="preserve">s in Nairobi's economic framework, emphasizing their impact on business operations and national development.</w:t>
      </w:r>
    </w:p>
    <w:bookmarkEnd w:id="21"/>
    <w:bookmarkStart w:id="22" w:name="X6c6695051c55899e106b57bde68f8109750420f"/>
    <w:p>
      <w:pPr>
        <w:pStyle w:val="Heading2"/>
      </w:pPr>
      <w:r>
        <w:t xml:space="preserve">The Role of Accountants in Kenya’s Economy</w:t>
      </w:r>
    </w:p>
    <w:p>
      <w:pPr>
        <w:pStyle w:val="FirstParagraph"/>
      </w:pPr>
      <w:r>
        <w:rPr>
          <w:bCs/>
          <w:b/>
        </w:rPr>
        <w:t xml:space="preserve">Accountant</w:t>
      </w:r>
      <w:r>
        <w:t xml:space="preserve">s in Kenya are responsible for managing financial records, preparing tax returns, and providing strategic financial advice to businesses. In Nairobi, where multinational corporations coexist with small enterprises,</w:t>
      </w:r>
      <w:r>
        <w:t xml:space="preserve"> </w:t>
      </w:r>
      <w:r>
        <w:rPr>
          <w:bCs/>
          <w:b/>
        </w:rPr>
        <w:t xml:space="preserve">Accountant</w:t>
      </w:r>
      <w:r>
        <w:t xml:space="preserve">s must navigate a complex web of accounting standards, including International Financial Reporting Standards (IFRS) and Kenyan-specific regulations.</w:t>
      </w:r>
    </w:p>
    <w:p>
      <w:pPr>
        <w:pStyle w:val="BodyText"/>
      </w:pPr>
      <w:r>
        <w:rPr>
          <w:bCs/>
          <w:b/>
        </w:rPr>
        <w:t xml:space="preserve">Kenya Nairobi</w:t>
      </w:r>
      <w:r>
        <w:t xml:space="preserve"> </w:t>
      </w:r>
      <w:r>
        <w:t xml:space="preserve">is home to the Kenya Revenue Authority (KRA), the Central Bank of Kenya (CBK), and numerous accounting firms.</w:t>
      </w:r>
      <w:r>
        <w:t xml:space="preserve"> </w:t>
      </w:r>
      <w:r>
        <w:rPr>
          <w:bCs/>
          <w:b/>
        </w:rPr>
        <w:t xml:space="preserve">Accountant</w:t>
      </w:r>
      <w:r>
        <w:t xml:space="preserve">s in this region act as intermediaries between businesses and regulatory bodies, ensuring compliance with tax laws, auditing practices, and financial reporting requirements.</w:t>
      </w:r>
    </w:p>
    <w:bookmarkEnd w:id="22"/>
    <w:bookmarkStart w:id="23" w:name="X52390e3d8dce960d698a1bc5a95a01942bcfaab"/>
    <w:p>
      <w:pPr>
        <w:pStyle w:val="Heading2"/>
      </w:pPr>
      <w:r>
        <w:t xml:space="preserve">Challenges Faced by Accountants in Nairobi</w:t>
      </w:r>
    </w:p>
    <w:p>
      <w:pPr>
        <w:pStyle w:val="FirstParagraph"/>
      </w:pPr>
      <w:r>
        <w:rPr>
          <w:bCs/>
          <w:b/>
        </w:rPr>
        <w:t xml:space="preserve">Accountant</w:t>
      </w:r>
      <w:r>
        <w:t xml:space="preserve">s in Nairobi encounter unique challenges due to the city's fast-paced environment. These include:</w:t>
      </w:r>
    </w:p>
    <w:p>
      <w:pPr>
        <w:numPr>
          <w:ilvl w:val="0"/>
          <w:numId w:val="1001"/>
        </w:numPr>
        <w:pStyle w:val="Compact"/>
      </w:pPr>
      <w:r>
        <w:rPr>
          <w:bCs/>
          <w:b/>
        </w:rPr>
        <w:t xml:space="preserve">Regulatory Complexity:</w:t>
      </w:r>
      <w:r>
        <w:t xml:space="preserve"> </w:t>
      </w:r>
      <w:r>
        <w:t xml:space="preserve">Frequent changes in tax policies and accounting standards require continuous learning.</w:t>
      </w:r>
    </w:p>
    <w:p>
      <w:pPr>
        <w:numPr>
          <w:ilvl w:val="0"/>
          <w:numId w:val="1001"/>
        </w:numPr>
        <w:pStyle w:val="Compact"/>
      </w:pPr>
      <w:r>
        <w:rPr>
          <w:bCs/>
          <w:b/>
        </w:rPr>
        <w:t xml:space="preserve">Tech Adoption:</w:t>
      </w:r>
      <w:r>
        <w:t xml:space="preserve"> </w:t>
      </w:r>
      <w:r>
        <w:t xml:space="preserve">The rise of digital banking and fintech companies demands proficiency in software tools like QuickBooks and SAP.</w:t>
      </w:r>
    </w:p>
    <w:p>
      <w:pPr>
        <w:numPr>
          <w:ilvl w:val="0"/>
          <w:numId w:val="1001"/>
        </w:numPr>
        <w:pStyle w:val="Compact"/>
      </w:pPr>
      <w:r>
        <w:rPr>
          <w:bCs/>
          <w:b/>
        </w:rPr>
        <w:t xml:space="preserve">Ethical Dilemmas:</w:t>
      </w:r>
      <w:r>
        <w:t xml:space="preserve"> </w:t>
      </w:r>
      <w:r>
        <w:t xml:space="preserve">Pressure to manipulate financial records for short-term gains poses risks to professional integrity.</w:t>
      </w:r>
    </w:p>
    <w:p>
      <w:pPr>
        <w:pStyle w:val="FirstParagraph"/>
      </w:pPr>
      <w:r>
        <w:t xml:space="preserve">In addition, Nairobi’s economic disparities mean that</w:t>
      </w:r>
      <w:r>
        <w:t xml:space="preserve"> </w:t>
      </w:r>
      <w:r>
        <w:rPr>
          <w:bCs/>
          <w:b/>
        </w:rPr>
        <w:t xml:space="preserve">Accountant</w:t>
      </w:r>
      <w:r>
        <w:t xml:space="preserve">s often serve clients with varying levels of financial literacy, requiring them to balance technical expertise with clear communication.</w:t>
      </w:r>
    </w:p>
    <w:bookmarkEnd w:id="23"/>
    <w:bookmarkStart w:id="24" w:name="X0e22515a0a44bbaf363e39ac074f13a1cf4b6ab"/>
    <w:p>
      <w:pPr>
        <w:pStyle w:val="Heading2"/>
      </w:pPr>
      <w:r>
        <w:t xml:space="preserve">The Impact of Accountants on Business Growth in Nairobi</w:t>
      </w:r>
    </w:p>
    <w:p>
      <w:pPr>
        <w:pStyle w:val="FirstParagraph"/>
      </w:pPr>
      <w:r>
        <w:rPr>
          <w:bCs/>
          <w:b/>
        </w:rPr>
        <w:t xml:space="preserve">Accountant</w:t>
      </w:r>
      <w:r>
        <w:t xml:space="preserve">s in Nairobi contribute to business sustainability by identifying cost-saving opportunities and optimizing cash flow management. For instance, small businesses in the informal sector rely on</w:t>
      </w:r>
      <w:r>
        <w:t xml:space="preserve"> </w:t>
      </w:r>
      <w:r>
        <w:rPr>
          <w:bCs/>
          <w:b/>
        </w:rPr>
        <w:t xml:space="preserve">Accountant</w:t>
      </w:r>
      <w:r>
        <w:t xml:space="preserve">s to transition into formal operations, thereby accessing credit and investment opportunities.</w:t>
      </w:r>
    </w:p>
    <w:p>
      <w:pPr>
        <w:pStyle w:val="BodyText"/>
      </w:pPr>
      <w:r>
        <w:t xml:space="preserve">A study by the Kenya Institute of Certified Public Accountants (KICPA) found that companies with qualified</w:t>
      </w:r>
      <w:r>
        <w:t xml:space="preserve"> </w:t>
      </w:r>
      <w:r>
        <w:rPr>
          <w:bCs/>
          <w:b/>
        </w:rPr>
        <w:t xml:space="preserve">Accountant</w:t>
      </w:r>
      <w:r>
        <w:t xml:space="preserve">s experienced a 20% increase in profitability over three years. This underscores the importance of professional accounting services in Nairobi’s competitive market.</w:t>
      </w:r>
    </w:p>
    <w:bookmarkEnd w:id="24"/>
    <w:bookmarkStart w:id="25" w:name="cultural-and-socio-economic-context"/>
    <w:p>
      <w:pPr>
        <w:pStyle w:val="Heading2"/>
      </w:pPr>
      <w:r>
        <w:t xml:space="preserve">Cultural and Socio-Economic Context</w:t>
      </w:r>
    </w:p>
    <w:p>
      <w:pPr>
        <w:pStyle w:val="FirstParagraph"/>
      </w:pPr>
      <w:r>
        <w:rPr>
          <w:bCs/>
          <w:b/>
        </w:rPr>
        <w:t xml:space="preserve">Kenya Nairobi</w:t>
      </w:r>
      <w:r>
        <w:t xml:space="preserve"> </w:t>
      </w:r>
      <w:r>
        <w:t xml:space="preserve">is a melting pot of cultures, which influences business practices and client expectations.</w:t>
      </w:r>
      <w:r>
        <w:t xml:space="preserve"> </w:t>
      </w:r>
      <w:r>
        <w:rPr>
          <w:bCs/>
          <w:b/>
        </w:rPr>
        <w:t xml:space="preserve">Accountant</w:t>
      </w:r>
      <w:r>
        <w:t xml:space="preserve">s must navigate cultural nuances, such as the prevalence of cash transactions in informal sectors or the preference for localized financial solutions among small businesses.</w:t>
      </w:r>
    </w:p>
    <w:p>
      <w:pPr>
        <w:pStyle w:val="BodyText"/>
      </w:pPr>
      <w:r>
        <w:t xml:space="preserve">The rise of startups in Nairobi’s Silicon Savannah has also created demand for accountants who understand venture capital funding and international tax implications. This trend highlights the evolving role of</w:t>
      </w:r>
      <w:r>
        <w:t xml:space="preserve"> </w:t>
      </w:r>
      <w:r>
        <w:rPr>
          <w:bCs/>
          <w:b/>
        </w:rPr>
        <w:t xml:space="preserve">Accountant</w:t>
      </w:r>
      <w:r>
        <w:t xml:space="preserve">s beyond traditional bookkeeping.</w:t>
      </w:r>
    </w:p>
    <w:bookmarkEnd w:id="25"/>
    <w:bookmarkStart w:id="26" w:name="X027315f81755c27c152d54155b781c074447c78"/>
    <w:p>
      <w:pPr>
        <w:pStyle w:val="Heading2"/>
      </w:pPr>
      <w:r>
        <w:t xml:space="preserve">Educational and Professional Development in Nairobi</w:t>
      </w:r>
    </w:p>
    <w:p>
      <w:pPr>
        <w:pStyle w:val="FirstParagraph"/>
      </w:pPr>
      <w:r>
        <w:t xml:space="preserve">To remain competitive,</w:t>
      </w:r>
      <w:r>
        <w:t xml:space="preserve"> </w:t>
      </w:r>
      <w:r>
        <w:rPr>
          <w:bCs/>
          <w:b/>
        </w:rPr>
        <w:t xml:space="preserve">Accountant</w:t>
      </w:r>
      <w:r>
        <w:t xml:space="preserve">s in Nairobi must pursue continuous education. Institutions like the University of Nairobi and Kenya Methodist University offer programs aligned with global accounting standards. Additionally, professional bodies such as KICPA provide certifications like the Chartered Accountant (CA) designation.</w:t>
      </w:r>
    </w:p>
    <w:p>
      <w:pPr>
        <w:pStyle w:val="BodyText"/>
      </w:pPr>
      <w:r>
        <w:t xml:space="preserve">The integration of technology in accounting education is critical. Courses on data analytics and blockchain are increasingly emphasized to prepare</w:t>
      </w:r>
      <w:r>
        <w:t xml:space="preserve"> </w:t>
      </w:r>
      <w:r>
        <w:rPr>
          <w:bCs/>
          <w:b/>
        </w:rPr>
        <w:t xml:space="preserve">Accountant</w:t>
      </w:r>
      <w:r>
        <w:t xml:space="preserve">s for Nairobi’s digital transformation.</w:t>
      </w:r>
    </w:p>
    <w:bookmarkEnd w:id="26"/>
    <w:bookmarkStart w:id="27" w:name="conclusion"/>
    <w:p>
      <w:pPr>
        <w:pStyle w:val="Heading2"/>
      </w:pPr>
      <w:r>
        <w:t xml:space="preserve">Conclusion</w:t>
      </w:r>
    </w:p>
    <w:p>
      <w:pPr>
        <w:pStyle w:val="FirstParagraph"/>
      </w:pPr>
      <w:r>
        <w:rPr>
          <w:bCs/>
          <w:b/>
        </w:rPr>
        <w:t xml:space="preserve">Kenya Nairobi</w:t>
      </w:r>
      <w:r>
        <w:t xml:space="preserve"> </w:t>
      </w:r>
      <w:r>
        <w:t xml:space="preserve">presents a unique ecosystem where the role of an</w:t>
      </w:r>
      <w:r>
        <w:t xml:space="preserve"> </w:t>
      </w:r>
      <w:r>
        <w:rPr>
          <w:bCs/>
          <w:b/>
        </w:rPr>
        <w:t xml:space="preserve">Accountant</w:t>
      </w:r>
      <w:r>
        <w:t xml:space="preserve">s is both challenging and rewarding. As the city continues to grow economically, the demand for skilled, ethical, and adaptable accountants will only increase. This thesis underscores the need for educational institutions and regulatory bodies to collaborate in equipping future</w:t>
      </w:r>
      <w:r>
        <w:t xml:space="preserve"> </w:t>
      </w:r>
      <w:r>
        <w:rPr>
          <w:bCs/>
          <w:b/>
        </w:rPr>
        <w:t xml:space="preserve">Accountant</w:t>
      </w:r>
      <w:r>
        <w:t xml:space="preserve">s with tools to thrive in Nairobi’s dynamic financial landscape.</w:t>
      </w:r>
    </w:p>
    <w:bookmarkEnd w:id="27"/>
    <w:bookmarkStart w:id="28" w:name="references"/>
    <w:p>
      <w:pPr>
        <w:pStyle w:val="Heading2"/>
      </w:pPr>
      <w:r>
        <w:t xml:space="preserve">References</w:t>
      </w:r>
    </w:p>
    <w:p>
      <w:pPr>
        <w:pStyle w:val="FirstParagraph"/>
      </w:pPr>
      <w:r>
        <w:rPr>
          <w:iCs/>
          <w:i/>
        </w:rPr>
        <w:t xml:space="preserve">Kenya Institute of Certified Public Accountants (KICPA). (2023). Annual Report on Accounting Trends in Kenya.</w:t>
      </w:r>
      <w:r>
        <w:br/>
      </w:r>
      <w:r>
        <w:rPr>
          <w:iCs/>
          <w:i/>
        </w:rPr>
        <w:t xml:space="preserve">University of Nairobi. (2024). Department of Accounting and Finance: Curriculum Overview.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Kenya Nairobi</dc:title>
  <dc:creator/>
  <dc:language>en</dc:language>
  <cp:keywords/>
  <dcterms:created xsi:type="dcterms:W3CDTF">2026-07-21T07:38:17Z</dcterms:created>
  <dcterms:modified xsi:type="dcterms:W3CDTF">2026-07-21T07:38:17Z</dcterms:modified>
</cp:coreProperties>
</file>

<file path=docProps/custom.xml><?xml version="1.0" encoding="utf-8"?>
<Properties xmlns="http://schemas.openxmlformats.org/officeDocument/2006/custom-properties" xmlns:vt="http://schemas.openxmlformats.org/officeDocument/2006/docPropsVTypes"/>
</file>