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032f1fd7f063076c49617dd9cfbd999d51aa77"/>
    <w:p>
      <w:pPr>
        <w:pStyle w:val="Heading1"/>
      </w:pPr>
      <w:r>
        <w:t xml:space="preserve">Undergraduate Thesis: The Role of an Accountant in New Zealand Auckland</w:t>
      </w:r>
    </w:p>
    <w:p>
      <w:pPr>
        <w:pStyle w:val="FirstParagraph"/>
      </w:pPr>
      <w:r>
        <w:t xml:space="preserve">This Undergraduate Thesis explores the significance, responsibilities, and challenges faced by accountants operating in the city of Auckland, New Zealand. As a hub for business, innovation, and multiculturalism, Auckland presents unique opportunities and demands for professionals in accounting. This document examines the evolving role of accountants in this dynamic environment while contextualizing their contributions to both local and national economic systems.</w:t>
      </w:r>
    </w:p>
    <w:bookmarkStart w:id="20" w:name="introduction"/>
    <w:p>
      <w:pPr>
        <w:pStyle w:val="Heading2"/>
      </w:pPr>
      <w:r>
        <w:t xml:space="preserve">Introduction</w:t>
      </w:r>
    </w:p>
    <w:p>
      <w:pPr>
        <w:pStyle w:val="FirstParagraph"/>
      </w:pPr>
      <w:r>
        <w:t xml:space="preserve">New Zealand’s economy is heavily influenced by its primary industries, tourism, and a growing tech sector, with Auckland serving as the country’s largest and most economically vibrant city. Within this context, accountants play a critical role in ensuring financial compliance, supporting business growth, and fostering economic stability. This Undergraduate Thesis focuses on the professional landscape of accountants in New Zealand Auckland, highlighting their responsibilities, regulatory frameworks (such as those governed by the New Zealand Institute of Chartered Accountants), and the impact of global trends like digital transformation on their work.</w:t>
      </w:r>
    </w:p>
    <w:bookmarkEnd w:id="20"/>
    <w:bookmarkStart w:id="21" w:name="literature-review"/>
    <w:p>
      <w:pPr>
        <w:pStyle w:val="Heading2"/>
      </w:pPr>
      <w:r>
        <w:t xml:space="preserve">Literature Review</w:t>
      </w:r>
    </w:p>
    <w:p>
      <w:pPr>
        <w:pStyle w:val="FirstParagraph"/>
      </w:pPr>
      <w:r>
        <w:t xml:space="preserve">Existing literature underscores the importance of accountants in maintaining transparency, managing risks, and providing strategic financial insights. In Auckland, where businesses range from multinational corporations to small family-owned enterprises, accountants are integral to navigating New Zealand’s tax systems (including GST, income tax regulations) and ensuring adherence to the Companies Act 1993. Studies by institutions such as the University of Auckland have emphasized how local accountants must balance compliance with innovation, particularly in sectors like construction, healthcare, and technology.</w:t>
      </w:r>
    </w:p>
    <w:p>
      <w:pPr>
        <w:numPr>
          <w:ilvl w:val="0"/>
          <w:numId w:val="1001"/>
        </w:numPr>
        <w:pStyle w:val="Compact"/>
      </w:pPr>
      <w:r>
        <w:t xml:space="preserve">Accountants in Auckland often advise on international trade regulations due to New Zealand’s export-oriented economy.</w:t>
      </w:r>
    </w:p>
    <w:p>
      <w:pPr>
        <w:numPr>
          <w:ilvl w:val="0"/>
          <w:numId w:val="1001"/>
        </w:numPr>
        <w:pStyle w:val="Compact"/>
      </w:pPr>
      <w:r>
        <w:t xml:space="preserve">The rise of digital accounting tools (e.g., Xero) has reshaped the profession’s demands, requiring adaptability and technical skills.</w:t>
      </w:r>
    </w:p>
    <w:p>
      <w:pPr>
        <w:numPr>
          <w:ilvl w:val="0"/>
          <w:numId w:val="1001"/>
        </w:numPr>
        <w:pStyle w:val="Compact"/>
      </w:pPr>
      <w:r>
        <w:t xml:space="preserve">Cultural diversity in Auckland necessitates accountants to cater to clients from varied backgrounds, including Māori and Pacific Island communities.</w:t>
      </w:r>
    </w:p>
    <w:bookmarkEnd w:id="21"/>
    <w:bookmarkStart w:id="22" w:name="X582c08b771e042d25a4d984eedbf8c1aac63e4c"/>
    <w:p>
      <w:pPr>
        <w:pStyle w:val="Heading2"/>
      </w:pPr>
      <w:r>
        <w:t xml:space="preserve">The Role of an Accountant in New Zealand Auckland</w:t>
      </w:r>
    </w:p>
    <w:p>
      <w:pPr>
        <w:pStyle w:val="FirstParagraph"/>
      </w:pPr>
      <w:r>
        <w:t xml:space="preserve">Accountants in New Zealand Auckland serve as financial stewards for individuals, businesses, and government entities. Their responsibilities include:</w:t>
      </w:r>
    </w:p>
    <w:p>
      <w:pPr>
        <w:numPr>
          <w:ilvl w:val="0"/>
          <w:numId w:val="1002"/>
        </w:numPr>
        <w:pStyle w:val="Compact"/>
      </w:pPr>
      <w:r>
        <w:rPr>
          <w:bCs/>
          <w:b/>
        </w:rPr>
        <w:t xml:space="preserve">Taxation Services:</w:t>
      </w:r>
      <w:r>
        <w:t xml:space="preserve"> </w:t>
      </w:r>
      <w:r>
        <w:t xml:space="preserve">Preparing tax returns for residents and businesses while staying updated on changes to the Inland Revenue Department (IRD) guidelines.</w:t>
      </w:r>
    </w:p>
    <w:p>
      <w:pPr>
        <w:numPr>
          <w:ilvl w:val="0"/>
          <w:numId w:val="1002"/>
        </w:numPr>
        <w:pStyle w:val="Compact"/>
      </w:pPr>
      <w:r>
        <w:rPr>
          <w:bCs/>
          <w:b/>
        </w:rPr>
        <w:t xml:space="preserve">Financial Advisory:</w:t>
      </w:r>
      <w:r>
        <w:t xml:space="preserve"> </w:t>
      </w:r>
      <w:r>
        <w:t xml:space="preserve">Offering strategic advice on business planning, cost management, and investment opportunities in Auckland’s competitive market.</w:t>
      </w:r>
    </w:p>
    <w:p>
      <w:pPr>
        <w:numPr>
          <w:ilvl w:val="0"/>
          <w:numId w:val="1002"/>
        </w:numPr>
        <w:pStyle w:val="Compact"/>
      </w:pPr>
      <w:r>
        <w:rPr>
          <w:bCs/>
          <w:b/>
        </w:rPr>
        <w:t xml:space="preserve">Audit and Compliance:</w:t>
      </w:r>
      <w:r>
        <w:t xml:space="preserve"> </w:t>
      </w:r>
      <w:r>
        <w:t xml:space="preserve">Ensuring adherence to New Zealand’s accounting standards (NZ IFRS) and reporting requirements for publicly traded companies in Auckland.</w:t>
      </w:r>
    </w:p>
    <w:p>
      <w:pPr>
        <w:numPr>
          <w:ilvl w:val="0"/>
          <w:numId w:val="1002"/>
        </w:numPr>
        <w:pStyle w:val="Compact"/>
      </w:pPr>
      <w:r>
        <w:rPr>
          <w:bCs/>
          <w:b/>
        </w:rPr>
        <w:t xml:space="preserve">Bookkeeping:</w:t>
      </w:r>
      <w:r>
        <w:t xml:space="preserve"> </w:t>
      </w:r>
      <w:r>
        <w:t xml:space="preserve">Managing day-to-day financial records for small businesses, particularly in sectors like hospitality and retail, which are prominent in Auckland.</w:t>
      </w:r>
    </w:p>
    <w:p>
      <w:pPr>
        <w:pStyle w:val="FirstParagraph"/>
      </w:pPr>
      <w:r>
        <w:t xml:space="preserve">Auckland’s status as a global city also means accountants must address cross-border financial challenges. For instance, multinational corporations operating in the city often require accountants to navigate international tax treaties and currency fluctuations. Additionally, the growing emphasis on sustainability has led many businesses to seek accountants with expertise in environmental reporting frameworks (e.g., carbon accounting).</w:t>
      </w:r>
    </w:p>
    <w:bookmarkEnd w:id="22"/>
    <w:bookmarkStart w:id="23" w:name="X03e533b2e3fa83c0190046e765332ae09a4180c"/>
    <w:p>
      <w:pPr>
        <w:pStyle w:val="Heading2"/>
      </w:pPr>
      <w:r>
        <w:t xml:space="preserve">Challenges Faced by Accountants in Auckland</w:t>
      </w:r>
    </w:p>
    <w:p>
      <w:pPr>
        <w:pStyle w:val="FirstParagraph"/>
      </w:pPr>
      <w:r>
        <w:t xml:space="preserve">Despite their critical role, accountants in New Zealand Auckland encounter several challenges. These include:</w:t>
      </w:r>
    </w:p>
    <w:p>
      <w:pPr>
        <w:numPr>
          <w:ilvl w:val="0"/>
          <w:numId w:val="1003"/>
        </w:numPr>
        <w:pStyle w:val="Compact"/>
      </w:pPr>
      <w:r>
        <w:rPr>
          <w:bCs/>
          <w:b/>
        </w:rPr>
        <w:t xml:space="preserve">Digital Disruption:</w:t>
      </w:r>
      <w:r>
        <w:t xml:space="preserve"> </w:t>
      </w:r>
      <w:r>
        <w:t xml:space="preserve">Rapid advancements in AI and automation have altered traditional accounting tasks, requiring continuous upskilling.</w:t>
      </w:r>
    </w:p>
    <w:p>
      <w:pPr>
        <w:numPr>
          <w:ilvl w:val="0"/>
          <w:numId w:val="1003"/>
        </w:numPr>
        <w:pStyle w:val="Compact"/>
      </w:pPr>
      <w:r>
        <w:rPr>
          <w:bCs/>
          <w:b/>
        </w:rPr>
        <w:t xml:space="preserve">Regulatory Complexity:</w:t>
      </w:r>
      <w:r>
        <w:t xml:space="preserve"> </w:t>
      </w:r>
      <w:r>
        <w:t xml:space="preserve">Changes to tax laws (e.g., the 2021 introduction of a higher tax on large corporations) demand meticulous attention to compliance.</w:t>
      </w:r>
    </w:p>
    <w:p>
      <w:pPr>
        <w:numPr>
          <w:ilvl w:val="0"/>
          <w:numId w:val="1003"/>
        </w:numPr>
        <w:pStyle w:val="Compact"/>
      </w:pPr>
      <w:r>
        <w:rPr>
          <w:bCs/>
          <w:b/>
        </w:rPr>
        <w:t xml:space="preserve">Cultural and Linguistic Diversity:</w:t>
      </w:r>
      <w:r>
        <w:t xml:space="preserve"> </w:t>
      </w:r>
      <w:r>
        <w:t xml:space="preserve">Serving a multicultural population requires accountants to communicate effectively with clients from non-English-speaking backgrounds.</w:t>
      </w:r>
    </w:p>
    <w:p>
      <w:pPr>
        <w:numPr>
          <w:ilvl w:val="0"/>
          <w:numId w:val="1003"/>
        </w:numPr>
        <w:pStyle w:val="Compact"/>
      </w:pPr>
      <w:r>
        <w:rPr>
          <w:bCs/>
          <w:b/>
        </w:rPr>
        <w:t xml:space="preserve">Economic Volatility:</w:t>
      </w:r>
      <w:r>
        <w:t xml:space="preserve"> </w:t>
      </w:r>
      <w:r>
        <w:t xml:space="preserve">Auckland’s real estate market and tourism-dependent economy create unpredictable financial environments for businesses.</w:t>
      </w:r>
    </w:p>
    <w:p>
      <w:pPr>
        <w:pStyle w:val="FirstParagraph"/>
      </w:pPr>
      <w:r>
        <w:t xml:space="preserve">To mitigate these challenges, professional bodies like the New Zealand Institute of Chartered Accountants (NZICA) provide ongoing education programs. Additionally, local accountants often collaborate with legal and business consultants to provide holistic services in Auckland’s complex economic landscape.</w:t>
      </w:r>
    </w:p>
    <w:bookmarkEnd w:id="23"/>
    <w:bookmarkStart w:id="24" w:name="X580802b14d5d8982f2a96e9d2cc087f35207b19"/>
    <w:p>
      <w:pPr>
        <w:pStyle w:val="Heading2"/>
      </w:pPr>
      <w:r>
        <w:t xml:space="preserve">Opportunities for Accountants in Auckland</w:t>
      </w:r>
    </w:p>
    <w:p>
      <w:pPr>
        <w:pStyle w:val="FirstParagraph"/>
      </w:pPr>
      <w:r>
        <w:t xml:space="preserve">The evolving business environment in New Zealand Auckland presents numerous opportunities for accountants to expand their roles. Key areas include:</w:t>
      </w:r>
    </w:p>
    <w:p>
      <w:pPr>
        <w:numPr>
          <w:ilvl w:val="0"/>
          <w:numId w:val="1004"/>
        </w:numPr>
        <w:pStyle w:val="Compact"/>
      </w:pPr>
      <w:r>
        <w:rPr>
          <w:bCs/>
          <w:b/>
        </w:rPr>
        <w:t xml:space="preserve">Specialization:</w:t>
      </w:r>
      <w:r>
        <w:t xml:space="preserve"> </w:t>
      </w:r>
      <w:r>
        <w:t xml:space="preserve">Focusing on niche areas such as forensic accounting, cryptocurrency taxation, or Māori economic development.</w:t>
      </w:r>
    </w:p>
    <w:p>
      <w:pPr>
        <w:numPr>
          <w:ilvl w:val="0"/>
          <w:numId w:val="1004"/>
        </w:numPr>
        <w:pStyle w:val="Compact"/>
      </w:pPr>
      <w:r>
        <w:rPr>
          <w:bCs/>
          <w:b/>
        </w:rPr>
        <w:t xml:space="preserve">Entrepreneurship:</w:t>
      </w:r>
      <w:r>
        <w:t xml:space="preserve"> </w:t>
      </w:r>
      <w:r>
        <w:t xml:space="preserve">Starting independent accounting firms to cater to small businesses in Auckland’s booming startup ecosystem.</w:t>
      </w:r>
    </w:p>
    <w:p>
      <w:pPr>
        <w:numPr>
          <w:ilvl w:val="0"/>
          <w:numId w:val="1004"/>
        </w:numPr>
        <w:pStyle w:val="Compact"/>
      </w:pPr>
      <w:r>
        <w:rPr>
          <w:bCs/>
          <w:b/>
        </w:rPr>
        <w:t xml:space="preserve">Sustainability Consulting:</w:t>
      </w:r>
      <w:r>
        <w:t xml:space="preserve"> </w:t>
      </w:r>
      <w:r>
        <w:t xml:space="preserve">Helping businesses meet ESG (Environmental, Social, Governance) reporting requirements as global sustainability standards gain prominence.</w:t>
      </w:r>
    </w:p>
    <w:p>
      <w:pPr>
        <w:pStyle w:val="FirstParagraph"/>
      </w:pPr>
      <w:r>
        <w:t xml:space="preserve">Auckland’s growing tech sector also creates demand for accountants with expertise in startups and venture capital. For example, fintech companies often require specialized accounting support to manage rapid growth and comply with regulatory frameworks.</w:t>
      </w:r>
    </w:p>
    <w:bookmarkEnd w:id="24"/>
    <w:bookmarkStart w:id="25" w:name="conclusion"/>
    <w:p>
      <w:pPr>
        <w:pStyle w:val="Heading2"/>
      </w:pPr>
      <w:r>
        <w:t xml:space="preserve">Conclusion</w:t>
      </w:r>
    </w:p>
    <w:p>
      <w:pPr>
        <w:pStyle w:val="FirstParagraph"/>
      </w:pPr>
      <w:r>
        <w:t xml:space="preserve">This Undergraduate Thesis has highlighted the indispensable role of accountants in New Zealand Auckland, emphasizing their adaptability to regulatory changes, technological advancements, and the city’s diverse economy. As Auckland continues to evolve as a global financial center, the demand for skilled accountants will remain high. Future research could explore how AI integration impacts accounting practices or examine case studies of successful accounting firms in Auckland.</w:t>
      </w:r>
    </w:p>
    <w:bookmarkEnd w:id="25"/>
    <w:bookmarkStart w:id="26" w:name="references"/>
    <w:p>
      <w:pPr>
        <w:pStyle w:val="Heading2"/>
      </w:pPr>
      <w:r>
        <w:t xml:space="preserve">References</w:t>
      </w:r>
    </w:p>
    <w:p>
      <w:pPr>
        <w:pStyle w:val="FirstParagraph"/>
      </w:pPr>
      <w:r>
        <w:rPr>
          <w:iCs/>
          <w:i/>
        </w:rPr>
        <w:t xml:space="preserve">(Note: References would be included here if this were a formal thesis, citing sources such as the New Zealand Institute of Chartered Accountants, University of Auckland research papers, and government publications on tax and financial regulations.)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New Zealand Auckland</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