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8903ad2169a5cfa965e84ae80b728e34a775611"/>
    <w:p>
      <w:pPr>
        <w:pStyle w:val="Heading1"/>
      </w:pPr>
      <w:r>
        <w:t xml:space="preserve">Undergraduate Thesis: The Role of an Accountant in Russia Moscow</w:t>
      </w:r>
    </w:p>
    <w:bookmarkStart w:id="20" w:name="abstract"/>
    <w:p>
      <w:pPr>
        <w:pStyle w:val="Heading2"/>
      </w:pPr>
      <w:r>
        <w:t xml:space="preserve">Abstract</w:t>
      </w:r>
    </w:p>
    <w:p>
      <w:pPr>
        <w:pStyle w:val="FirstParagraph"/>
      </w:pPr>
      <w:r>
        <w:t xml:space="preserve">This Undergraduate Thesis explores the critical role of an accountant within the economic and legal framework of Russia, with a focus on Moscow. As a global financial hub, Moscow presents unique challenges and opportunities for accountants navigating regulatory compliance, tax systems, and international trade dynamics. The study examines how accountants in Moscow contribute to both corporate governance and public policy, emphasizing their adaptability to rapidly changing laws and economic conditions. This document aims to provide a comprehensive understanding of the accountant’s responsibilities in Russia’s capital city while highlighting the significance of professional ethics and technological advancements in modern accounting practices.</w:t>
      </w:r>
    </w:p>
    <w:bookmarkEnd w:id="20"/>
    <w:bookmarkStart w:id="21" w:name="introduction"/>
    <w:p>
      <w:pPr>
        <w:pStyle w:val="Heading2"/>
      </w:pPr>
      <w:r>
        <w:t xml:space="preserve">Introduction</w:t>
      </w:r>
    </w:p>
    <w:p>
      <w:pPr>
        <w:pStyle w:val="FirstParagraph"/>
      </w:pPr>
      <w:r>
        <w:t xml:space="preserve">The role of an accountant is indispensable in any economy, but it takes on particular importance in a complex urban center like Moscow. As the political, economic, and cultural heart of Russia, Moscow hosts multinational corporations, state-owned enterprises, and small businesses that rely on skilled accountants to ensure financial transparency and compliance. This Undergraduate Thesis investigates how an accountant operates within Russia’s unique legal system and economic environment. It also highlights the challenges faced by professionals in this field due to factors such as evolving tax regulations, geopolitical tensions, and the digital transformation of financial services.</w:t>
      </w:r>
    </w:p>
    <w:bookmarkEnd w:id="21"/>
    <w:bookmarkStart w:id="22" w:name="Xdf6deda3ae8d176efa33305d3df231d450129d4"/>
    <w:p>
      <w:pPr>
        <w:pStyle w:val="Heading2"/>
      </w:pPr>
      <w:r>
        <w:t xml:space="preserve">Historical Context of Accounting in Russia</w:t>
      </w:r>
    </w:p>
    <w:p>
      <w:pPr>
        <w:pStyle w:val="FirstParagraph"/>
      </w:pPr>
      <w:r>
        <w:t xml:space="preserve">Russia’s accounting practices have evolved significantly since the collapse of the Soviet Union. The transition from a centrally planned economy to a market-based system introduced new requirements for financial reporting and corporate accountability. Moscow, as the epicenter of Russia’s financial sector, became a testing ground for adopting International Financial Reporting Standards (IFRS) while maintaining elements of national regulations like Russian Accounting Standards (RAS). This duality has created an environment where accountants must balance compliance with local laws and global best practices.</w:t>
      </w:r>
    </w:p>
    <w:bookmarkEnd w:id="22"/>
    <w:bookmarkStart w:id="23" w:name="X6d0e140a821dc32a4103e4f1c7d4bc56674d8e2"/>
    <w:p>
      <w:pPr>
        <w:pStyle w:val="Heading2"/>
      </w:pPr>
      <w:r>
        <w:t xml:space="preserve">Key Responsibilities of an Accountant in Moscow</w:t>
      </w:r>
    </w:p>
    <w:p>
      <w:pPr>
        <w:numPr>
          <w:ilvl w:val="0"/>
          <w:numId w:val="1001"/>
        </w:numPr>
        <w:pStyle w:val="Compact"/>
      </w:pPr>
      <w:r>
        <w:rPr>
          <w:bCs/>
          <w:b/>
        </w:rPr>
        <w:t xml:space="preserve">Tax Compliance:</w:t>
      </w:r>
      <w:r>
        <w:t xml:space="preserve"> </w:t>
      </w:r>
      <w:r>
        <w:t xml:space="preserve">Accountants in Moscow are responsible for ensuring that businesses adhere to Russia’s complex tax code, which includes corporate income tax, VAT, and personal income tax. They also navigate challenges such as the 2021 law requiring Russian companies to use only domestic software for accounting.</w:t>
      </w:r>
    </w:p>
    <w:p>
      <w:pPr>
        <w:numPr>
          <w:ilvl w:val="0"/>
          <w:numId w:val="1001"/>
        </w:numPr>
        <w:pStyle w:val="Compact"/>
      </w:pPr>
      <w:r>
        <w:rPr>
          <w:bCs/>
          <w:b/>
        </w:rPr>
        <w:t xml:space="preserve">Financial Reporting:</w:t>
      </w:r>
      <w:r>
        <w:t xml:space="preserve"> </w:t>
      </w:r>
      <w:r>
        <w:t xml:space="preserve">Accountants prepare and audit financial statements in accordance with RAS and IFRS. This includes reconciling accounts, managing cash flow, and ensuring transparency for both domestic stakeholders and international investors.</w:t>
      </w:r>
    </w:p>
    <w:p>
      <w:pPr>
        <w:numPr>
          <w:ilvl w:val="0"/>
          <w:numId w:val="1001"/>
        </w:numPr>
        <w:pStyle w:val="Compact"/>
      </w:pPr>
      <w:r>
        <w:rPr>
          <w:bCs/>
          <w:b/>
        </w:rPr>
        <w:t xml:space="preserve">Risk Management:</w:t>
      </w:r>
      <w:r>
        <w:t xml:space="preserve"> </w:t>
      </w:r>
      <w:r>
        <w:t xml:space="preserve">In a city like Moscow, where economic fluctuations are common due to geopolitical events (e.g., sanctions), accountants play a key role in identifying financial risks and advising on mitigation strategies.</w:t>
      </w:r>
    </w:p>
    <w:bookmarkEnd w:id="23"/>
    <w:bookmarkStart w:id="24" w:name="X4614aa7e734f3c354f46356747504308ded8777"/>
    <w:p>
      <w:pPr>
        <w:pStyle w:val="Heading2"/>
      </w:pPr>
      <w:r>
        <w:t xml:space="preserve">Challenges Faced by Accountants in Russia Moscow</w:t>
      </w:r>
    </w:p>
    <w:p>
      <w:pPr>
        <w:pStyle w:val="FirstParagraph"/>
      </w:pPr>
      <w:r>
        <w:t xml:space="preserve">Accountants operating in Moscow encounter several challenges unique to the Russian market. These include:</w:t>
      </w:r>
    </w:p>
    <w:p>
      <w:pPr>
        <w:numPr>
          <w:ilvl w:val="0"/>
          <w:numId w:val="1002"/>
        </w:numPr>
        <w:pStyle w:val="Compact"/>
      </w:pPr>
      <w:r>
        <w:rPr>
          <w:bCs/>
          <w:b/>
        </w:rPr>
        <w:t xml:space="preserve">Regulatory Complexity:</w:t>
      </w:r>
      <w:r>
        <w:t xml:space="preserve"> </w:t>
      </w:r>
      <w:r>
        <w:t xml:space="preserve">Frequent changes to tax laws and accounting standards require accountants to stay updated on legal developments, often through continuous education.</w:t>
      </w:r>
    </w:p>
    <w:p>
      <w:pPr>
        <w:numPr>
          <w:ilvl w:val="0"/>
          <w:numId w:val="1002"/>
        </w:numPr>
        <w:pStyle w:val="Compact"/>
      </w:pPr>
      <w:r>
        <w:rPr>
          <w:bCs/>
          <w:b/>
        </w:rPr>
        <w:t xml:space="preserve">Digital Transformation:</w:t>
      </w:r>
      <w:r>
        <w:t xml:space="preserve"> </w:t>
      </w:r>
      <w:r>
        <w:t xml:space="preserve">The 2021 law mandating the use of Russian-made software has forced accountants to adapt their workflows while ensuring data accuracy and security.</w:t>
      </w:r>
    </w:p>
    <w:p>
      <w:pPr>
        <w:numPr>
          <w:ilvl w:val="0"/>
          <w:numId w:val="1002"/>
        </w:numPr>
        <w:pStyle w:val="Compact"/>
      </w:pPr>
      <w:r>
        <w:rPr>
          <w:bCs/>
          <w:b/>
        </w:rPr>
        <w:t xml:space="preserve">Geopolitical Pressures:</w:t>
      </w:r>
      <w:r>
        <w:t xml:space="preserve"> </w:t>
      </w:r>
      <w:r>
        <w:t xml:space="preserve">Sanctions imposed by Western countries have complicated international trade, requiring accountants to navigate dual compliance with both Russian and foreign regulations.</w:t>
      </w:r>
    </w:p>
    <w:bookmarkEnd w:id="24"/>
    <w:bookmarkStart w:id="25" w:name="X7e37375ef99c93d99ccf10f85065144a534fa57"/>
    <w:p>
      <w:pPr>
        <w:pStyle w:val="Heading2"/>
      </w:pPr>
      <w:r>
        <w:t xml:space="preserve">The Impact of Technology on Accounting in Moscow</w:t>
      </w:r>
    </w:p>
    <w:p>
      <w:pPr>
        <w:pStyle w:val="FirstParagraph"/>
      </w:pPr>
      <w:r>
        <w:t xml:space="preserve">The adoption of technology has transformed the role of an accountant in Moscow. Cloud-based accounting software, AI-driven analytics tools, and blockchain technologies are increasingly used to streamline processes such as payroll management and auditing. However, these advancements also raise concerns about data privacy and the need for digital literacy among accountants.</w:t>
      </w:r>
    </w:p>
    <w:bookmarkEnd w:id="25"/>
    <w:bookmarkStart w:id="26" w:name="X519dd5e14c9ea50349542fbb52d03af41435d7b"/>
    <w:p>
      <w:pPr>
        <w:pStyle w:val="Heading2"/>
      </w:pPr>
      <w:r>
        <w:t xml:space="preserve">Case Study: Accounting Practices in a Moscow-Based SME</w:t>
      </w:r>
    </w:p>
    <w:p>
      <w:pPr>
        <w:pStyle w:val="FirstParagraph"/>
      </w:pPr>
      <w:r>
        <w:t xml:space="preserve">A case study of a mid-sized manufacturing company in Moscow illustrates how an accountant must balance compliance with innovation. The company’s accountant implemented RAS-compliant software to automate tax calculations while using AI tools to forecast cash flow. This approach not only reduced errors but also improved efficiency, demonstrating the evolving role of an accountant in a technologically advanced city like Moscow.</w:t>
      </w:r>
    </w:p>
    <w:bookmarkEnd w:id="26"/>
    <w:bookmarkStart w:id="27" w:name="conclusion"/>
    <w:p>
      <w:pPr>
        <w:pStyle w:val="Heading2"/>
      </w:pPr>
      <w:r>
        <w:t xml:space="preserve">Conclusion</w:t>
      </w:r>
    </w:p>
    <w:p>
      <w:pPr>
        <w:pStyle w:val="FirstParagraph"/>
      </w:pPr>
      <w:r>
        <w:t xml:space="preserve">This Undergraduate Thesis underscores the pivotal role of an accountant in Russia Moscow, where professionals must navigate a dynamic economic landscape shaped by legal complexity, technological change, and geopolitical factors. As Moscow continues to grow as a financial hub, the demand for skilled accountants will only increase. Future research could explore the impact of emerging technologies on accounting education or the role of accountants in combating financial fraud in Russia’s capital.</w:t>
      </w:r>
    </w:p>
    <w:bookmarkEnd w:id="27"/>
    <w:bookmarkStart w:id="28" w:name="references"/>
    <w:p>
      <w:pPr>
        <w:pStyle w:val="Heading2"/>
      </w:pPr>
      <w:r>
        <w:t xml:space="preserve">References</w:t>
      </w:r>
    </w:p>
    <w:p>
      <w:pPr>
        <w:numPr>
          <w:ilvl w:val="0"/>
          <w:numId w:val="1003"/>
        </w:numPr>
        <w:pStyle w:val="Compact"/>
      </w:pPr>
      <w:r>
        <w:t xml:space="preserve">Russian Federation Ministry of Finance. (2023). Russian Accounting Standards (RAS).</w:t>
      </w:r>
    </w:p>
    <w:p>
      <w:pPr>
        <w:numPr>
          <w:ilvl w:val="0"/>
          <w:numId w:val="1003"/>
        </w:numPr>
        <w:pStyle w:val="Compact"/>
      </w:pPr>
      <w:r>
        <w:t xml:space="preserve">International Accounting Standards Board. (2023). IFRS for Small and Medium-Sized Entities.</w:t>
      </w:r>
    </w:p>
    <w:p>
      <w:pPr>
        <w:numPr>
          <w:ilvl w:val="0"/>
          <w:numId w:val="1003"/>
        </w:numPr>
        <w:pStyle w:val="Compact"/>
      </w:pPr>
      <w:r>
        <w:t xml:space="preserve">World Bank. (2021). Economic Challenges in Post-Soviet Russia.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Russia Moscow</dc:title>
  <dc:creator/>
  <dc:language>en</dc:language>
  <cp:keywords/>
  <dcterms:created xsi:type="dcterms:W3CDTF">2026-07-23T04:19:32Z</dcterms:created>
  <dcterms:modified xsi:type="dcterms:W3CDTF">2026-07-23T04:19:32Z</dcterms:modified>
</cp:coreProperties>
</file>

<file path=docProps/custom.xml><?xml version="1.0" encoding="utf-8"?>
<Properties xmlns="http://schemas.openxmlformats.org/officeDocument/2006/custom-properties" xmlns:vt="http://schemas.openxmlformats.org/officeDocument/2006/docPropsVTypes"/>
</file>