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53928574d3b761d2a959a15f58013e1f757040f"/>
    <w:p>
      <w:pPr>
        <w:pStyle w:val="Heading1"/>
      </w:pPr>
      <w:r>
        <w:t xml:space="preserve">Undergraduate Thesis: The Role and Professional Challenges of an Accountant in Russia, Saint Petersburg</w:t>
      </w:r>
    </w:p>
    <w:bookmarkStart w:id="20" w:name="abstract"/>
    <w:p>
      <w:pPr>
        <w:pStyle w:val="Heading2"/>
      </w:pPr>
      <w:r>
        <w:t xml:space="preserve">Abstract</w:t>
      </w:r>
    </w:p>
    <w:p>
      <w:pPr>
        <w:pStyle w:val="FirstParagraph"/>
      </w:pPr>
      <w:r>
        <w:t xml:space="preserve">This Undergraduate Thesis explores the critical role of an accountant in the economic framework of Saint Petersburg, Russia. Focusing on the unique regulatory environment, cultural dynamics, and economic challenges specific to this region, the thesis examines how accountants navigate local tax laws, international business standards, and technological advancements. By analyzing case studies from Saint Petersburg-based enterprises and referencing Russian accounting education curricula, this document highlights the skills required for an accountant to thrive in a rapidly evolving market. The research underscores the importance of adaptability, cross-cultural competence, and compliance with both national regulations (such as those set by the Ministry of Finance) and global standards like IFRS.</w:t>
      </w:r>
    </w:p>
    <w:bookmarkEnd w:id="20"/>
    <w:bookmarkStart w:id="21" w:name="introduction"/>
    <w:p>
      <w:pPr>
        <w:pStyle w:val="Heading2"/>
      </w:pPr>
      <w:r>
        <w:t xml:space="preserve">Introduction</w:t>
      </w:r>
    </w:p>
    <w:p>
      <w:pPr>
        <w:pStyle w:val="FirstParagraph"/>
      </w:pPr>
      <w:r>
        <w:t xml:space="preserve">The role of an accountant is indispensable in any economy, serving as a bridge between financial operations and strategic decision-making. In Russia’s second-largest city, Saint Petersburg—a hub for trade, education, and industry—the demands placed on accountants are distinct due to the region’s historical significance, economic policies, and geopolitical context. This Undergraduate Thesis investigates how an accountant functions within this environment, emphasizing the challenges posed by fluctuating regulations (e.g., changes in VAT rates or tax codes), currency volatility (linked to the ruble), and international trade dynamics. The study also considers Saint Petersburg’s role as a center for higher education, where accounting programs are shaped by both local needs and global trends.</w:t>
      </w:r>
    </w:p>
    <w:bookmarkEnd w:id="21"/>
    <w:bookmarkStart w:id="22" w:name="X61c3c37a785e278c19e994772d358941f95626e"/>
    <w:p>
      <w:pPr>
        <w:pStyle w:val="Heading2"/>
      </w:pPr>
      <w:r>
        <w:t xml:space="preserve">Historical and Economic Context of Saint Petersburg</w:t>
      </w:r>
    </w:p>
    <w:p>
      <w:pPr>
        <w:pStyle w:val="FirstParagraph"/>
      </w:pPr>
      <w:r>
        <w:t xml:space="preserve">Saint Petersburg, founded in 1703 by Peter the Great, has long been a cornerstone of Russia’s economic and cultural life. Its strategic location on the Baltic Sea positions it as a gateway for international trade, while its concentration of universities (e.g., Saint Petersburg State University) ensures a steady pipeline of accounting professionals. However, the city also faces challenges such as economic stagnation in certain sectors and bureaucratic hurdles in business operations. For an accountant working here, understanding these nuances is vital to providing accurate financial guidance to clients.</w:t>
      </w:r>
    </w:p>
    <w:bookmarkEnd w:id="22"/>
    <w:bookmarkStart w:id="23" w:name="Xa0d6c9aafdbfe422e6454863bf5c748322a9efb"/>
    <w:p>
      <w:pPr>
        <w:pStyle w:val="Heading2"/>
      </w:pPr>
      <w:r>
        <w:t xml:space="preserve">Literature Review: Accounting Practices in Russia</w:t>
      </w:r>
    </w:p>
    <w:p>
      <w:pPr>
        <w:pStyle w:val="FirstParagraph"/>
      </w:pPr>
      <w:r>
        <w:t xml:space="preserve">Existing research highlights the dual regulatory landscape of Russian accounting, which integrates Soviet-era frameworks with modern international standards. According to a 2019 study by the Russian Accounting Chamber, many Saint Petersburg-based companies still rely on traditional accounting methods due to limited adoption of digital tools. Additionally, a 2021 report by the Ministry of Finance noted that accountants in Russia must balance compliance with federal laws and local municipal regulations—a task requiring specialized knowledge.</w:t>
      </w:r>
    </w:p>
    <w:p>
      <w:pPr>
        <w:numPr>
          <w:ilvl w:val="0"/>
          <w:numId w:val="1001"/>
        </w:numPr>
        <w:pStyle w:val="Compact"/>
      </w:pPr>
      <w:r>
        <w:t xml:space="preserve">Key challenges for accountants: Navigating tax reforms, ensuring GDPR-like data protection for EU clients, and adapting to remote work policies post-pandemic.</w:t>
      </w:r>
    </w:p>
    <w:p>
      <w:pPr>
        <w:numPr>
          <w:ilvl w:val="0"/>
          <w:numId w:val="1001"/>
        </w:numPr>
        <w:pStyle w:val="Compact"/>
      </w:pPr>
      <w:r>
        <w:t xml:space="preserve">Cultural considerations: Building trust with clients through transparent communication in a society where personal relationships often influence business decisions.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secondary data analysis (government reports, academic papers) and primary research through interviews with five Saint Petersburg-based accountants. The participants were selected based on their experience working with both local and international clients. Data was analyzed to identify common themes such as the impact of digitalization on accounting roles or the influence of Saint Petersburg’s economic policies.</w:t>
      </w:r>
    </w:p>
    <w:bookmarkEnd w:id="24"/>
    <w:bookmarkStart w:id="25" w:name="case-studies-accountants-in-action"/>
    <w:p>
      <w:pPr>
        <w:pStyle w:val="Heading2"/>
      </w:pPr>
      <w:r>
        <w:t xml:space="preserve">Case Studies: Accountants in Action</w:t>
      </w:r>
    </w:p>
    <w:p>
      <w:pPr>
        <w:pStyle w:val="FirstParagraph"/>
      </w:pPr>
      <w:r>
        <w:rPr>
          <w:bCs/>
          <w:b/>
        </w:rPr>
        <w:t xml:space="preserve">Case 1: A Small Retail Business</w:t>
      </w:r>
      <w:r>
        <w:br/>
      </w:r>
      <w:r>
        <w:t xml:space="preserve">An accountant at a local bakery in Saint Petersburg faced difficulties reconciling accounts due to inconsistent invoicing practices. By implementing cloud-based accounting software (e.g., 1C-Bitrix, popular in Russia), the accountant streamlined operations and reduced errors by 40%.</w:t>
      </w:r>
    </w:p>
    <w:p>
      <w:pPr>
        <w:pStyle w:val="BodyText"/>
      </w:pPr>
      <w:r>
        <w:rPr>
          <w:bCs/>
          <w:b/>
        </w:rPr>
        <w:t xml:space="preserve">Case 2: An Export-Oriented Manufacturing Firm</w:t>
      </w:r>
      <w:r>
        <w:br/>
      </w:r>
      <w:r>
        <w:t xml:space="preserve">Here, the accountant had to manage complex customs documentation and ensure compliance with EU trade regulations. The role required fluency in both Russian and English, as well as an understanding of Saint Petersburg’s proximity to European markets.</w:t>
      </w:r>
    </w:p>
    <w:bookmarkEnd w:id="25"/>
    <w:bookmarkStart w:id="26" w:name="X85bc28087a3aa9b89379e6f43ba231a77580478"/>
    <w:p>
      <w:pPr>
        <w:pStyle w:val="Heading2"/>
      </w:pPr>
      <w:r>
        <w:t xml:space="preserve">Challenges Faced by Accountants in Saint Petersburg</w:t>
      </w:r>
    </w:p>
    <w:p>
      <w:pPr>
        <w:pStyle w:val="FirstParagraph"/>
      </w:pPr>
      <w:r>
        <w:t xml:space="preserve">Accountants in this region encounter unique obstacles, including:</w:t>
      </w:r>
    </w:p>
    <w:p>
      <w:pPr>
        <w:numPr>
          <w:ilvl w:val="0"/>
          <w:numId w:val="1002"/>
        </w:numPr>
        <w:pStyle w:val="Compact"/>
      </w:pPr>
      <w:r>
        <w:rPr>
          <w:bCs/>
          <w:b/>
        </w:rPr>
        <w:t xml:space="preserve">Regulatory Complexity:</w:t>
      </w:r>
      <w:r>
        <w:t xml:space="preserve"> </w:t>
      </w:r>
      <w:r>
        <w:t xml:space="preserve">Frequent changes in tax codes (e.g., the 2023 reform of corporate income tax) demand continuous learning.</w:t>
      </w:r>
    </w:p>
    <w:p>
      <w:pPr>
        <w:numPr>
          <w:ilvl w:val="0"/>
          <w:numId w:val="1002"/>
        </w:numPr>
        <w:pStyle w:val="Compact"/>
      </w:pPr>
      <w:r>
        <w:rPr>
          <w:bCs/>
          <w:b/>
        </w:rPr>
        <w:t xml:space="preserve">Economic Volatility:</w:t>
      </w:r>
      <w:r>
        <w:t xml:space="preserve"> </w:t>
      </w:r>
      <w:r>
        <w:t xml:space="preserve">Currency fluctuations and inflationary pressures affect financial planning for businesses.</w:t>
      </w:r>
    </w:p>
    <w:p>
      <w:pPr>
        <w:numPr>
          <w:ilvl w:val="0"/>
          <w:numId w:val="1002"/>
        </w:numPr>
        <w:pStyle w:val="Compact"/>
      </w:pPr>
      <w:r>
        <w:rPr>
          <w:bCs/>
          <w:b/>
        </w:rPr>
        <w:t xml:space="preserve">Digital Transformation:</w:t>
      </w:r>
      <w:r>
        <w:t xml:space="preserve"> </w:t>
      </w:r>
      <w:r>
        <w:t xml:space="preserve">Limited adoption of AI-driven accounting tools compared to Western counterparts.</w:t>
      </w:r>
    </w:p>
    <w:bookmarkEnd w:id="26"/>
    <w:bookmarkStart w:id="27" w:name="X057dcee6123dff197b0e509ae1458c816027463"/>
    <w:p>
      <w:pPr>
        <w:pStyle w:val="Heading2"/>
      </w:pPr>
      <w:r>
        <w:t xml:space="preserve">Recommendations for Accountants in Saint Petersburg</w:t>
      </w:r>
    </w:p>
    <w:p>
      <w:pPr>
        <w:pStyle w:val="FirstParagraph"/>
      </w:pPr>
      <w:r>
        <w:t xml:space="preserve">To address these challenges, this Undergraduate Thesis recommends the following:</w:t>
      </w:r>
    </w:p>
    <w:p>
      <w:pPr>
        <w:numPr>
          <w:ilvl w:val="0"/>
          <w:numId w:val="1003"/>
        </w:numPr>
        <w:pStyle w:val="Compact"/>
      </w:pPr>
      <w:r>
        <w:rPr>
          <w:bCs/>
          <w:b/>
        </w:rPr>
        <w:t xml:space="preserve">Pursue Continuous Education:</w:t>
      </w:r>
      <w:r>
        <w:t xml:space="preserve"> </w:t>
      </w:r>
      <w:r>
        <w:t xml:space="preserve">Enroll in courses on Russian tax law and digital accounting tools (e.g., ERP systems).</w:t>
      </w:r>
    </w:p>
    <w:p>
      <w:pPr>
        <w:numPr>
          <w:ilvl w:val="0"/>
          <w:numId w:val="1003"/>
        </w:numPr>
        <w:pStyle w:val="Compact"/>
      </w:pPr>
      <w:r>
        <w:rPr>
          <w:bCs/>
          <w:b/>
        </w:rPr>
        <w:t xml:space="preserve">Develop Multilingual Skills:</w:t>
      </w:r>
      <w:r>
        <w:t xml:space="preserve"> </w:t>
      </w:r>
      <w:r>
        <w:t xml:space="preserve">Proficiency in English and German can enhance opportunities with European clients.</w:t>
      </w:r>
    </w:p>
    <w:p>
      <w:pPr>
        <w:numPr>
          <w:ilvl w:val="0"/>
          <w:numId w:val="1003"/>
        </w:numPr>
        <w:pStyle w:val="Compact"/>
      </w:pPr>
      <w:r>
        <w:rPr>
          <w:bCs/>
          <w:b/>
        </w:rPr>
        <w:t xml:space="preserve">Leverage Local Networks:</w:t>
      </w:r>
      <w:r>
        <w:t xml:space="preserve"> </w:t>
      </w:r>
      <w:r>
        <w:t xml:space="preserve">Collaborate with Saint Petersburg’s accounting associations to stay updated on regulatory changes.</w:t>
      </w:r>
    </w:p>
    <w:bookmarkEnd w:id="27"/>
    <w:bookmarkStart w:id="28" w:name="conclusion"/>
    <w:p>
      <w:pPr>
        <w:pStyle w:val="Heading2"/>
      </w:pPr>
      <w:r>
        <w:t xml:space="preserve">Conclusion</w:t>
      </w:r>
    </w:p>
    <w:p>
      <w:pPr>
        <w:pStyle w:val="FirstParagraph"/>
      </w:pPr>
      <w:r>
        <w:t xml:space="preserve">In conclusion, the role of an accountant in Saint Petersburg, Russia, is both challenging and dynamic. This Undergraduate Thesis has demonstrated that success in this field requires not only technical expertise but also a deep understanding of the region’s economic and cultural landscape. As Saint Petersburg continues to evolve as a global business hub, accountants must remain adaptable to ensure they meet the needs of local enterprises while complying with national and international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Russia Saint Petersburg</dc:title>
  <dc:creator/>
  <dc:language>en</dc:language>
  <cp:keywords/>
  <dcterms:created xsi:type="dcterms:W3CDTF">2026-07-24T03:45:45Z</dcterms:created>
  <dcterms:modified xsi:type="dcterms:W3CDTF">2026-07-24T03:45:45Z</dcterms:modified>
</cp:coreProperties>
</file>

<file path=docProps/custom.xml><?xml version="1.0" encoding="utf-8"?>
<Properties xmlns="http://schemas.openxmlformats.org/officeDocument/2006/custom-properties" xmlns:vt="http://schemas.openxmlformats.org/officeDocument/2006/docPropsVTypes"/>
</file>