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Singapore’s</w:t>
      </w:r>
      <w:r>
        <w:t xml:space="preserve"> </w:t>
      </w:r>
      <w:r>
        <w:t xml:space="preserve">Economic</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Professional</w:t>
      </w:r>
      <w:r>
        <w:t xml:space="preserve"> </w:t>
      </w:r>
      <w:r>
        <w:t xml:space="preserve">Standards</w:t>
      </w:r>
      <w:r>
        <w:t xml:space="preserve"> </w:t>
      </w:r>
      <w:r>
        <w:t xml:space="preserve">in</w:t>
      </w:r>
      <w:r>
        <w:t xml:space="preserve"> </w:t>
      </w:r>
      <w:r>
        <w:t xml:space="preserve">Singapore</w:t>
      </w:r>
    </w:p>
    <w:p>
      <w:pPr>
        <w:pStyle w:val="FirstParagraph"/>
      </w:pPr>
      <w:r>
        <w:t xml:space="preserve">```html</w:t>
      </w:r>
    </w:p>
    <w:bookmarkStart w:id="27" w:name="X4056196a17b1422295f090beb8351364d8c14a9"/>
    <w:p>
      <w:pPr>
        <w:pStyle w:val="Heading1"/>
      </w:pPr>
      <w:r>
        <w:t xml:space="preserve">Undergraduate Thesis: The Role of Accountants in Singapore’s Economic Landscape - A Study of Professional Standards in Singapore</w:t>
      </w:r>
    </w:p>
    <w:bookmarkStart w:id="20" w:name="abstract"/>
    <w:p>
      <w:pPr>
        <w:pStyle w:val="Heading2"/>
      </w:pPr>
      <w:r>
        <w:t xml:space="preserve">Abstract</w:t>
      </w:r>
    </w:p>
    <w:p>
      <w:pPr>
        <w:pStyle w:val="FirstParagraph"/>
      </w:pPr>
      <w:r>
        <w:t xml:space="preserve">This Undergraduate Thesis explores the critical role of accountants in shaping and sustaining Singapore’s dynamic economy. By examining the professional standards, regulatory frameworks, and evolving responsibilities of accountants in Singapore Singapore, this study highlights how their expertise contributes to corporate governance, financial transparency, and economic growth. The analysis is grounded in existing literature on accounting practices, case studies from local firms, and insights from regulatory bodies such as the Institute of Certified Accountants (ICA) and the Accounting and Corporate Regulatory Authority (ACRA). This thesis underscores the importance of aligning accounting education with industry demands to ensure Singapore remains a global financial hub.</w:t>
      </w:r>
    </w:p>
    <w:bookmarkEnd w:id="20"/>
    <w:bookmarkStart w:id="21" w:name="introduction"/>
    <w:p>
      <w:pPr>
        <w:pStyle w:val="Heading2"/>
      </w:pPr>
      <w:r>
        <w:t xml:space="preserve">Introduction</w:t>
      </w:r>
    </w:p>
    <w:p>
      <w:pPr>
        <w:pStyle w:val="FirstParagraph"/>
      </w:pPr>
      <w:r>
        <w:t xml:space="preserve">The role of an accountant in Singapore extends far beyond bookkeeping; it encompasses strategic financial planning, risk management, and compliance with international standards. As Singapore continues to position itself as a leading financial center in Asia, the demand for skilled and ethically grounded accountants has surged. This Undergraduate Thesis investigates how accountants in Singapore navigate the complexities of a globalized economy while adhering to stringent local regulations. It also explores the challenges posed by technological advancements, such as automation and AI, which are reshaping traditional accounting roles.</w:t>
      </w:r>
    </w:p>
    <w:bookmarkEnd w:id="21"/>
    <w:bookmarkStart w:id="22" w:name="literature-review"/>
    <w:p>
      <w:pPr>
        <w:pStyle w:val="Heading2"/>
      </w:pPr>
      <w:r>
        <w:t xml:space="preserve">Literature Review</w:t>
      </w:r>
    </w:p>
    <w:p>
      <w:pPr>
        <w:pStyle w:val="FirstParagraph"/>
      </w:pPr>
      <w:r>
        <w:t xml:space="preserve">The professional landscape for accountants in Singapore is governed by the Institute of Certified Accountants (ICA) and regulated by ACRA. These entities ensure that accountants meet rigorous standards, including adherence to International Financial Reporting Standards (IFRS) and local statutory requirements. Research by Tan et al. (2020) emphasizes the dual role of accountants in Singapore as both compliance officers and strategic advisors, particularly in multinational corporations operating within the region.</w:t>
      </w:r>
    </w:p>
    <w:p>
      <w:pPr>
        <w:pStyle w:val="BodyText"/>
      </w:pPr>
      <w:r>
        <w:t xml:space="preserve">Studies on accounting education in Singapore reveal a growing emphasis on soft skills, such as ethical decision-making and cross-cultural communication. This aligns with the increasing need for accountants to collaborate with international stakeholders while maintaining transparency in financial reporting. However, challenges such as regulatory harmonization and the digital transformation of accounting processes remain areas of concern.</w:t>
      </w:r>
    </w:p>
    <w:bookmarkEnd w:id="22"/>
    <w:bookmarkStart w:id="23" w:name="methodology"/>
    <w:p>
      <w:pPr>
        <w:pStyle w:val="Heading2"/>
      </w:pPr>
      <w:r>
        <w:t xml:space="preserve">Methodology</w:t>
      </w:r>
    </w:p>
    <w:p>
      <w:pPr>
        <w:pStyle w:val="FirstParagraph"/>
      </w:pPr>
      <w:r>
        <w:t xml:space="preserve">This thesis employs a qualitative research methodology, drawing on secondary data from academic journals, industry reports, and policy documents published by Singapore’s Ministry of Finance. Case studies from local firms like Deloitte and PwC in Singapore provide real-world examples of how accountants contribute to economic stability. Additionally, insights from interviews with practicing accountants (conducted through published articles) highlight the practical challenges they face in a rapidly evolving market.</w:t>
      </w:r>
    </w:p>
    <w:bookmarkEnd w:id="23"/>
    <w:bookmarkStart w:id="24" w:name="findings-and-analysis"/>
    <w:p>
      <w:pPr>
        <w:pStyle w:val="Heading2"/>
      </w:pPr>
      <w:r>
        <w:t xml:space="preserve">Findings and Analysis</w:t>
      </w:r>
    </w:p>
    <w:p>
      <w:pPr>
        <w:pStyle w:val="FirstParagraph"/>
      </w:pPr>
      <w:r>
        <w:t xml:space="preserve">The findings reveal that accountants in Singapore play a pivotal role in ensuring corporate compliance with both local and international financial regulations. For instance, the mandatory requirement for companies to file annual accounts with ACRA underscores the importance of accurate financial reporting. Furthermore, accountants are instrumental in advising businesses on tax optimization strategies, which is crucial for sustaining competitiveness in Singapore’s high-tax environment.</w:t>
      </w:r>
    </w:p>
    <w:p>
      <w:pPr>
        <w:pStyle w:val="BodyText"/>
      </w:pPr>
      <w:r>
        <w:t xml:space="preserve">Technology has significantly transformed the accounting profession in Singapore. The adoption of AI-driven tools for data analysis and automated auditing processes has reduced human error but also raised concerns about job displacement. However, accountants are increasingly pivoting toward roles that require analytical and interpretive skills, such as financial forecasting and sustainability reporting.</w:t>
      </w:r>
    </w:p>
    <w:p>
      <w:pPr>
        <w:pStyle w:val="BodyText"/>
      </w:pPr>
      <w:r>
        <w:t xml:space="preserve">The study also highlights the ethical responsibilities of accountants in Singapore. With the rise of corporate scandals globally, regulatory bodies have intensified their focus on professional conduct. For example, ACRA’s recent crackdown on misstated financial reports demonstrates the critical role of accountants in maintaining public trust in Singapore’s financial systems.</w:t>
      </w:r>
    </w:p>
    <w:bookmarkEnd w:id="24"/>
    <w:bookmarkStart w:id="25" w:name="conclusion"/>
    <w:p>
      <w:pPr>
        <w:pStyle w:val="Heading2"/>
      </w:pPr>
      <w:r>
        <w:t xml:space="preserve">Conclusion</w:t>
      </w:r>
    </w:p>
    <w:p>
      <w:pPr>
        <w:pStyle w:val="FirstParagraph"/>
      </w:pPr>
      <w:r>
        <w:t xml:space="preserve">This Undergraduate Thesis reaffirms the indispensable role of accountants in Singapore’s economic success. By adhering to high professional standards and adapting to technological advancements, they ensure the integrity of financial systems while supporting business innovation. The findings emphasize the need for continuous education and ethical training for accountants in Singapore Singapore, as these professionals will be key drivers of economic resilience in the decades ahead.</w:t>
      </w:r>
    </w:p>
    <w:bookmarkEnd w:id="25"/>
    <w:bookmarkStart w:id="26" w:name="references"/>
    <w:p>
      <w:pPr>
        <w:pStyle w:val="Heading2"/>
      </w:pPr>
      <w:r>
        <w:t xml:space="preserve">References</w:t>
      </w:r>
    </w:p>
    <w:p>
      <w:pPr>
        <w:pStyle w:val="FirstParagraph"/>
      </w:pPr>
      <w:r>
        <w:t xml:space="preserve">Tan, L. Y., Lim, K. S., &amp; Ng, C. H. (2020). *Accounting Practices and Corporate Governance in Singapore*. Journal of Financial Studies, 15(3), 45-67.</w:t>
      </w:r>
    </w:p>
    <w:p>
      <w:pPr>
        <w:pStyle w:val="BodyText"/>
      </w:pPr>
      <w:r>
        <w:t xml:space="preserve">Accounting and Corporate Regulatory Authority (ACRA). (2021). *Annual Report on Financial Compliance in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Singapore’s Economic Landscape - A Study of Professional Standards in Singapore</dc:title>
  <dc:creator/>
  <dc:language>en</dc:language>
  <cp:keywords/>
  <dcterms:created xsi:type="dcterms:W3CDTF">2026-07-21T07:51:13Z</dcterms:created>
  <dcterms:modified xsi:type="dcterms:W3CDTF">2026-07-21T07:51:13Z</dcterms:modified>
</cp:coreProperties>
</file>

<file path=docProps/custom.xml><?xml version="1.0" encoding="utf-8"?>
<Properties xmlns="http://schemas.openxmlformats.org/officeDocument/2006/custom-properties" xmlns:vt="http://schemas.openxmlformats.org/officeDocument/2006/docPropsVTypes"/>
</file>