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cffaed15227379396abc4ac1d5c55414d77e5c"/>
    <w:p>
      <w:pPr>
        <w:pStyle w:val="Heading1"/>
      </w:pPr>
      <w:r>
        <w:t xml:space="preserve">Undergraduate Thesis: The Role of an Accountant in South Korea, Seoul</w:t>
      </w:r>
    </w:p>
    <w:p>
      <w:pPr>
        <w:pStyle w:val="FirstParagraph"/>
      </w:pPr>
      <w:r>
        <w:rPr>
          <w:bCs/>
          <w:b/>
        </w:rPr>
        <w:t xml:space="preserve">Title:</w:t>
      </w:r>
      <w:r>
        <w:t xml:space="preserve"> </w:t>
      </w:r>
      <w:r>
        <w:rPr>
          <w:iCs/>
          <w:i/>
        </w:rPr>
        <w:t xml:space="preserve">The Role of an Accountant in South Korea, Seoul: A Comprehensive Analysis for Undergraduate Students</w:t>
      </w:r>
    </w:p>
    <w:p>
      <w:pPr>
        <w:pStyle w:val="BodyText"/>
      </w:pPr>
      <w:r>
        <w:rPr>
          <w:bCs/>
          <w:b/>
        </w:rPr>
        <w:t xml:space="preserve">Abstract:</w:t>
      </w:r>
    </w:p>
    <w:p>
      <w:pPr>
        <w:pStyle w:val="BodyText"/>
      </w:pPr>
      <w:r>
        <w:t xml:space="preserve">This undergraduate thesis explores the multifaceted role of an accountant in the context of South Korea, with a specific focus on Seoul. As the capital and financial hub of South Korea, Seoul presents a unique environment where accounting professionals navigate a blend of traditional practices, rapid technological innovation, and stringent regulatory frameworks. This document analyzes the responsibilities, challenges, and opportunities faced by accountants in Seoul while highlighting their contributions to the city’s dynamic economy. Through case studies and data-driven insights, this thesis underscores the critical importance of accountants in supporting business growth, ensuring compliance with local laws (such as those governed by South Korea’s Financial Supervisory Service), and fostering transparency in a globalized marketplace.</w:t>
      </w:r>
    </w:p>
    <w:bookmarkStart w:id="20" w:name="introduction"/>
    <w:p>
      <w:pPr>
        <w:pStyle w:val="Heading2"/>
      </w:pPr>
      <w:r>
        <w:t xml:space="preserve">Introduction</w:t>
      </w:r>
    </w:p>
    <w:p>
      <w:pPr>
        <w:pStyle w:val="FirstParagraph"/>
      </w:pPr>
      <w:r>
        <w:t xml:space="preserve">The role of an accountant extends beyond mere number crunching; it encompasses strategic decision-making, risk management, and financial stewardship. In Seoul, where multinational corporations, startups, and government agencies coexist in a competitive ecosystem, accountants serve as pivotal figures in maintaining economic stability and promoting sustainable growth. This thesis aims to provide undergraduate students with a foundational understanding of how the profession of an accountant operates within the specific socio-economic landscape of South Korea’s capital city.</w:t>
      </w:r>
    </w:p>
    <w:bookmarkEnd w:id="20"/>
    <w:bookmarkStart w:id="21" w:name="X2730fda736b7c915c020bcdd8e30ce3a17a8d37"/>
    <w:p>
      <w:pPr>
        <w:pStyle w:val="Heading2"/>
      </w:pPr>
      <w:r>
        <w:t xml:space="preserve">The Economic Significance of Accountants in Seoul</w:t>
      </w:r>
    </w:p>
    <w:p>
      <w:pPr>
        <w:pStyle w:val="FirstParagraph"/>
      </w:pPr>
      <w:r>
        <w:t xml:space="preserve">Seoul, home to over 9.7 million people, is a global financial powerhouse, hosting institutions like the Korea Exchange (KRX) and the Seoul Metropolitan Government. Accountants in this region play a crucial role in ensuring that businesses adhere to local accounting standards (such as Korean Generally Accepted Accounting Principles) while also aligning with international frameworks like IFRS. Their work supports financial reporting for both domestic and foreign entities, enabling transparency and investor confidence.</w:t>
      </w:r>
    </w:p>
    <w:p>
      <w:pPr>
        <w:pStyle w:val="BodyText"/>
      </w:pPr>
      <w:r>
        <w:t xml:space="preserve">Furthermore, accountants contribute to Seoul’s innovation-driven economy by assisting startups in securing venture capital through accurate financial projections and compliance with South Korean tax laws. For instance, the Gangnam district—a hub of tech and finance—relies heavily on skilled accountants to navigate complex regulations related to corporate taxation, intellectual property valuation, and cross-border transactions.</w:t>
      </w:r>
    </w:p>
    <w:bookmarkEnd w:id="21"/>
    <w:bookmarkStart w:id="22" w:name="challenges-faced-by-accountants-in-seoul"/>
    <w:p>
      <w:pPr>
        <w:pStyle w:val="Heading2"/>
      </w:pPr>
      <w:r>
        <w:t xml:space="preserve">Challenges Faced by Accountants in Seoul</w:t>
      </w:r>
    </w:p>
    <w:p>
      <w:pPr>
        <w:pStyle w:val="FirstParagraph"/>
      </w:pPr>
      <w:r>
        <w:t xml:space="preserve">Despite their critical role, accountants in Seoul face unique challenges. The rapid pace of technological advancement necessitates continuous upskilling to manage tools like AI-driven financial software and blockchain-based auditing systems. Additionally, South Korea’s stringent labor laws (e.g., the Labor Standards Act) require accountants to balance workloads while adhering to strict working-hour regulations, a challenge exacerbated by the high demands of Seoul’s competitive market.</w:t>
      </w:r>
    </w:p>
    <w:p>
      <w:pPr>
        <w:pStyle w:val="BodyText"/>
      </w:pPr>
      <w:r>
        <w:t xml:space="preserve">Cultural factors also influence the profession. The Confucian emphasis on hierarchy and precision in South Korea means that accountants must navigate hierarchical office structures and maintain meticulous attention to detail. For example, discrepancies in financial reporting can lead to severe legal consequences under South Korea’s Anti-Money Laundering Act, underscoring the need for precision and ethical integrity.</w:t>
      </w:r>
    </w:p>
    <w:bookmarkEnd w:id="22"/>
    <w:bookmarkStart w:id="23" w:name="X808b7bfd0bf484c4a478ead580b1af384de2bca"/>
    <w:p>
      <w:pPr>
        <w:pStyle w:val="Heading2"/>
      </w:pPr>
      <w:r>
        <w:t xml:space="preserve">The Regulatory Environment for Accountants in South Korea</w:t>
      </w:r>
    </w:p>
    <w:p>
      <w:pPr>
        <w:pStyle w:val="FirstParagraph"/>
      </w:pPr>
      <w:r>
        <w:t xml:space="preserve">South Korea’s regulatory framework for accounting professionals is overseen by the Financial Supervisory Service (FSS) and the Korean Institute of Certified Public Accountants (KICPA). To practice as a certified public accountant in Seoul, individuals must pass rigorous exams administered by the Ministry of Economy and Finance. These qualifications ensure that accountants are equipped to handle both local and international financial standards.</w:t>
      </w:r>
    </w:p>
    <w:p>
      <w:pPr>
        <w:pStyle w:val="BodyText"/>
      </w:pPr>
      <w:r>
        <w:t xml:space="preserve">Moreover, South Korea’s tax system—administered by the National Tax Service (NTS)—imposes specific obligations on accountants, such as preparing annual corporate tax returns for businesses operating in Seoul’s bustling business districts. The complexity of these requirements necessitates a deep understanding of both local and global accounting practices.</w:t>
      </w:r>
    </w:p>
    <w:bookmarkEnd w:id="23"/>
    <w:bookmarkStart w:id="24" w:name="X349fa8fc0fc525ffa507a70dbfa0757851803af"/>
    <w:p>
      <w:pPr>
        <w:pStyle w:val="Heading2"/>
      </w:pPr>
      <w:r>
        <w:t xml:space="preserve">Case Study: Accountants in Seoul’s Tech Sector</w:t>
      </w:r>
    </w:p>
    <w:p>
      <w:pPr>
        <w:pStyle w:val="FirstParagraph"/>
      </w:pPr>
      <w:r>
        <w:t xml:space="preserve">A case study of a leading tech firm in Seoul, such as Samsung or Kakao, illustrates the indispensable role of accountants in supporting innovation. These companies rely on their finance teams to manage R&amp;D budgets, allocate resources for global expansion, and ensure compliance with South Korean corporate governance laws. For example, an accountant at a tech startup might use data analytics to forecast revenue trends while ensuring adherence to the Korean Corporate Governance Code.</w:t>
      </w:r>
    </w:p>
    <w:p>
      <w:pPr>
        <w:pStyle w:val="BodyText"/>
      </w:pPr>
      <w:r>
        <w:t xml:space="preserve">Additionally, accountants in Seoul’s financial district often collaborate with international partners. A hypothetical scenario involves an accountant at a multinational firm helping a South Korean subsidiary navigate tax treaties between Korea and the United States, thereby optimizing cross-border operations.</w:t>
      </w:r>
    </w:p>
    <w:bookmarkEnd w:id="24"/>
    <w:bookmarkStart w:id="25" w:name="the-future-of-accounting-in-seoul"/>
    <w:p>
      <w:pPr>
        <w:pStyle w:val="Heading2"/>
      </w:pPr>
      <w:r>
        <w:t xml:space="preserve">The Future of Accounting in Seoul</w:t>
      </w:r>
    </w:p>
    <w:p>
      <w:pPr>
        <w:pStyle w:val="FirstParagraph"/>
      </w:pPr>
      <w:r>
        <w:t xml:space="preserve">The future of accounting in Seoul is shaped by emerging technologies such as artificial intelligence (AI) and automation. While these tools enhance efficiency—e.g., through automated bookkeeping—they also require accountants to adapt by developing skills in data interpretation and cybersecurity. The South Korean government has actively promoted digital transformation initiatives, including the “Smart Korea” plan, which further emphasizes the need for accountants to stay ahead of technological trends.</w:t>
      </w:r>
    </w:p>
    <w:p>
      <w:pPr>
        <w:pStyle w:val="BodyText"/>
      </w:pPr>
      <w:r>
        <w:t xml:space="preserve">Moreover, as Seoul continues to attract foreign investment, the demand for bilingual (Korean-English) accountants with expertise in international accounting standards is likely to rise. This trend underscores the evolving nature of the profession and its alignment with South Korea’s vision for a globally integrated economy.</w:t>
      </w:r>
    </w:p>
    <w:bookmarkEnd w:id="25"/>
    <w:bookmarkStart w:id="26" w:name="conclusion"/>
    <w:p>
      <w:pPr>
        <w:pStyle w:val="Heading2"/>
      </w:pPr>
      <w:r>
        <w:t xml:space="preserve">Conclusion</w:t>
      </w:r>
    </w:p>
    <w:p>
      <w:pPr>
        <w:pStyle w:val="FirstParagraph"/>
      </w:pPr>
      <w:r>
        <w:t xml:space="preserve">In conclusion, this undergraduate thesis has highlighted the vital role of an accountant in South Korea, particularly within Seoul’s dynamic economic landscape. From navigating complex regulatory frameworks to supporting technological innovation, accountants are instrumental in driving both corporate and national financial success. For students pursuing careers in accounting, understanding the unique challenges and opportunities presented by Seoul’s environment is essential for professional growth. As South Korea continues to thrive as a global economic leader, the contributions of accountants will remain indispensable to its future.</w:t>
      </w:r>
    </w:p>
    <w:bookmarkEnd w:id="26"/>
    <w:bookmarkStart w:id="27" w:name="references"/>
    <w:p>
      <w:pPr>
        <w:pStyle w:val="Heading2"/>
      </w:pPr>
      <w:r>
        <w:t xml:space="preserve">References</w:t>
      </w:r>
    </w:p>
    <w:p>
      <w:pPr>
        <w:numPr>
          <w:ilvl w:val="0"/>
          <w:numId w:val="1001"/>
        </w:numPr>
        <w:pStyle w:val="Compact"/>
      </w:pPr>
      <w:r>
        <w:t xml:space="preserve">Korean Institute of Certified Public Accountants (KICPA). (2023).</w:t>
      </w:r>
      <w:r>
        <w:t xml:space="preserve"> </w:t>
      </w:r>
      <w:r>
        <w:rPr>
          <w:iCs/>
          <w:i/>
        </w:rPr>
        <w:t xml:space="preserve">Certification Requirements for Public Accountants in South Korea</w:t>
      </w:r>
      <w:r>
        <w:t xml:space="preserve">.</w:t>
      </w:r>
    </w:p>
    <w:p>
      <w:pPr>
        <w:numPr>
          <w:ilvl w:val="0"/>
          <w:numId w:val="1001"/>
        </w:numPr>
        <w:pStyle w:val="Compact"/>
      </w:pPr>
      <w:r>
        <w:t xml:space="preserve">Financial Supervisory Service (FSS). (2023).</w:t>
      </w:r>
      <w:r>
        <w:t xml:space="preserve"> </w:t>
      </w:r>
      <w:r>
        <w:rPr>
          <w:iCs/>
          <w:i/>
        </w:rPr>
        <w:t xml:space="preserve">Regulatory Framework for Financial Reporting in Seoul.</w:t>
      </w:r>
    </w:p>
    <w:p>
      <w:pPr>
        <w:numPr>
          <w:ilvl w:val="0"/>
          <w:numId w:val="1001"/>
        </w:numPr>
        <w:pStyle w:val="Compact"/>
      </w:pPr>
      <w:r>
        <w:t xml:space="preserve">National Tax Service (NTS). (2023).</w:t>
      </w:r>
      <w:r>
        <w:t xml:space="preserve"> </w:t>
      </w:r>
      <w:r>
        <w:rPr>
          <w:iCs/>
          <w:i/>
        </w:rPr>
        <w:t xml:space="preserve">Tax Compliance Guidelines for Businesses in South Korea</w:t>
      </w:r>
      <w:r>
        <w:t xml:space="preserve">.</w:t>
      </w:r>
    </w:p>
    <w:p>
      <w:pPr>
        <w:numPr>
          <w:ilvl w:val="0"/>
          <w:numId w:val="1001"/>
        </w:numPr>
        <w:pStyle w:val="Compact"/>
      </w:pPr>
      <w:r>
        <w:t xml:space="preserve">Korea Exchange. (2023).</w:t>
      </w:r>
      <w:r>
        <w:t xml:space="preserve"> </w:t>
      </w:r>
      <w:r>
        <w:rPr>
          <w:iCs/>
          <w:i/>
        </w:rPr>
        <w:t xml:space="preserve">Economic Impact of Accounting Practices on Seoul’s Financial Markets.</w: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2026-07-23T10:37:13Z</dcterms:created>
  <dcterms:modified xsi:type="dcterms:W3CDTF">2026-07-23T10:37:13Z</dcterms:modified>
</cp:coreProperties>
</file>

<file path=docProps/custom.xml><?xml version="1.0" encoding="utf-8"?>
<Properties xmlns="http://schemas.openxmlformats.org/officeDocument/2006/custom-properties" xmlns:vt="http://schemas.openxmlformats.org/officeDocument/2006/docPropsVTypes"/>
</file>