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ad3aa2928f578a2bda2d56ae2ed2dee1bd359a"/>
    <w:p>
      <w:pPr>
        <w:pStyle w:val="Heading1"/>
      </w:pPr>
      <w:r>
        <w:t xml:space="preserve">Undergraduate Thesis: The Role, Challenges, and Opportunities of Accountants in Sudan Khartoum</w:t>
      </w:r>
    </w:p>
    <w:bookmarkStart w:id="20" w:name="introduction"/>
    <w:p>
      <w:pPr>
        <w:pStyle w:val="Heading2"/>
      </w:pPr>
      <w:r>
        <w:t xml:space="preserve">Introduction</w:t>
      </w:r>
    </w:p>
    <w:p>
      <w:pPr>
        <w:pStyle w:val="FirstParagraph"/>
      </w:pPr>
      <w:r>
        <w:t xml:space="preserve">The field of accounting plays a pivotal role in the economic development and stability of any nation. In the context of Sudan Khartoum, where economic challenges and political dynamics have shaped the business landscape, the role of an Accountant becomes even more critical. This undergraduate thesis explores the multifaceted responsibilities of accountants in Sudan Khartoum, analyzing their contributions to local businesses, government institutions, and financial systems. It also examines the unique challenges faced by accountants in this region and identifies opportunities for professional growth and development.</w:t>
      </w:r>
    </w:p>
    <w:bookmarkEnd w:id="20"/>
    <w:bookmarkStart w:id="21" w:name="X4558b3d2a25361e77439a4e2a2dcd1ab8e48d3b"/>
    <w:p>
      <w:pPr>
        <w:pStyle w:val="Heading2"/>
      </w:pPr>
      <w:r>
        <w:t xml:space="preserve">The Role of Accountants in Sudan Khartoum</w:t>
      </w:r>
    </w:p>
    <w:p>
      <w:pPr>
        <w:pStyle w:val="FirstParagraph"/>
      </w:pPr>
      <w:r>
        <w:t xml:space="preserve">An Accountant is a professional who manages financial records, ensures compliance with tax laws, and provides strategic financial insights to organizations. In Sudan Khartoum, accountants are indispensable in both the public and private sectors. Their responsibilities include:</w:t>
      </w:r>
    </w:p>
    <w:p>
      <w:pPr>
        <w:numPr>
          <w:ilvl w:val="0"/>
          <w:numId w:val="1001"/>
        </w:numPr>
        <w:pStyle w:val="Compact"/>
      </w:pPr>
      <w:r>
        <w:t xml:space="preserve">Preparing and maintaining accurate financial statements for businesses.</w:t>
      </w:r>
    </w:p>
    <w:p>
      <w:pPr>
        <w:numPr>
          <w:ilvl w:val="0"/>
          <w:numId w:val="1001"/>
        </w:numPr>
        <w:pStyle w:val="Compact"/>
      </w:pPr>
      <w:r>
        <w:t xml:space="preserve">Ensuring adherence to local tax regulations, such as those enforced by the Sudanese Revenue Authority (SRA).</w:t>
      </w:r>
    </w:p>
    <w:p>
      <w:pPr>
        <w:numPr>
          <w:ilvl w:val="0"/>
          <w:numId w:val="1001"/>
        </w:numPr>
        <w:pStyle w:val="Compact"/>
      </w:pPr>
      <w:r>
        <w:t xml:space="preserve">Assisting in budgeting, forecasting, and cost management for enterprises.</w:t>
      </w:r>
    </w:p>
    <w:p>
      <w:pPr>
        <w:numPr>
          <w:ilvl w:val="0"/>
          <w:numId w:val="1001"/>
        </w:numPr>
        <w:pStyle w:val="Compact"/>
      </w:pPr>
      <w:r>
        <w:t xml:space="preserve">Evaluating internal controls to prevent financial fraud and mismanagement.</w:t>
      </w:r>
    </w:p>
    <w:p>
      <w:pPr>
        <w:pStyle w:val="FirstParagraph"/>
      </w:pPr>
      <w:r>
        <w:t xml:space="preserve">In a country like Sudan, where economic volatility is a recurring issue, accountants also act as advisors to organizations navigating currency fluctuations and inflation. For example, the devaluation of the Sudanese pound in recent years has necessitated specialized accounting strategies to protect business interests.</w:t>
      </w:r>
    </w:p>
    <w:bookmarkEnd w:id="21"/>
    <w:bookmarkStart w:id="22" w:name="X0b05cdd685da2e512800e9bd0481413ddf02653"/>
    <w:p>
      <w:pPr>
        <w:pStyle w:val="Heading2"/>
      </w:pPr>
      <w:r>
        <w:t xml:space="preserve">Challenges Faced by Accountants in Sudan Khartoum</w:t>
      </w:r>
    </w:p>
    <w:p>
      <w:pPr>
        <w:pStyle w:val="FirstParagraph"/>
      </w:pPr>
      <w:r>
        <w:t xml:space="preserve">Despite their importance, accountants in Sudan Khartoum face significant challenges that hinder their effectiveness. These include:</w:t>
      </w:r>
    </w:p>
    <w:p>
      <w:pPr>
        <w:numPr>
          <w:ilvl w:val="0"/>
          <w:numId w:val="1002"/>
        </w:numPr>
        <w:pStyle w:val="Compact"/>
      </w:pPr>
      <w:r>
        <w:rPr>
          <w:bCs/>
          <w:b/>
        </w:rPr>
        <w:t xml:space="preserve">Inadequate Infrastructure:</w:t>
      </w:r>
      <w:r>
        <w:t xml:space="preserve"> </w:t>
      </w:r>
      <w:r>
        <w:t xml:space="preserve">Limited access to modern accounting software and reliable internet services in rural areas of Khartoum complicates financial data management.</w:t>
      </w:r>
    </w:p>
    <w:p>
      <w:pPr>
        <w:numPr>
          <w:ilvl w:val="0"/>
          <w:numId w:val="1002"/>
        </w:numPr>
        <w:pStyle w:val="Compact"/>
      </w:pPr>
      <w:r>
        <w:rPr>
          <w:bCs/>
          <w:b/>
        </w:rPr>
        <w:t xml:space="preserve">Regulatory Complexity:</w:t>
      </w:r>
      <w:r>
        <w:t xml:space="preserve"> </w:t>
      </w:r>
      <w:r>
        <w:t xml:space="preserve">The Sudanese government frequently updates tax and financial regulations, requiring accountants to stay continuously updated through training and certification programs.</w:t>
      </w:r>
    </w:p>
    <w:p>
      <w:pPr>
        <w:numPr>
          <w:ilvl w:val="0"/>
          <w:numId w:val="1002"/>
        </w:numPr>
        <w:pStyle w:val="Compact"/>
      </w:pPr>
      <w:r>
        <w:rPr>
          <w:bCs/>
          <w:b/>
        </w:rPr>
        <w:t xml:space="preserve">Economic Instability:</w:t>
      </w:r>
      <w:r>
        <w:t xml:space="preserve"> </w:t>
      </w:r>
      <w:r>
        <w:t xml:space="preserve">Hyperinflation and currency devaluation have eroded the purchasing power of local businesses, making financial planning unpredictable for accountants.</w:t>
      </w:r>
    </w:p>
    <w:p>
      <w:pPr>
        <w:numPr>
          <w:ilvl w:val="0"/>
          <w:numId w:val="1002"/>
        </w:numPr>
        <w:pStyle w:val="Compact"/>
      </w:pPr>
      <w:r>
        <w:rPr>
          <w:bCs/>
          <w:b/>
        </w:rPr>
        <w:t xml:space="preserve">Lack of Professional Standards:</w:t>
      </w:r>
      <w:r>
        <w:t xml:space="preserve"> </w:t>
      </w:r>
      <w:r>
        <w:t xml:space="preserve">While some universities in Khartoum offer accounting programs, there is a gap between academic training and the practical demands of the profession.</w:t>
      </w:r>
    </w:p>
    <w:p>
      <w:pPr>
        <w:pStyle w:val="FirstParagraph"/>
      </w:pPr>
      <w:r>
        <w:t xml:space="preserve">Additionally, political instability and regional conflicts have disrupted business operations, forcing accountants to adapt their strategies to uncertain environments. This underscores the need for resilience and flexibility in Sudan Khartoum’s accounting community.</w:t>
      </w:r>
    </w:p>
    <w:bookmarkEnd w:id="22"/>
    <w:bookmarkStart w:id="23" w:name="X4e30a19f2bc98cf17312d35ae117a288372c171"/>
    <w:p>
      <w:pPr>
        <w:pStyle w:val="Heading2"/>
      </w:pPr>
      <w:r>
        <w:t xml:space="preserve">Opportunities for Accountants in Sudan Khartoum</w:t>
      </w:r>
    </w:p>
    <w:p>
      <w:pPr>
        <w:pStyle w:val="FirstParagraph"/>
      </w:pPr>
      <w:r>
        <w:t xml:space="preserve">Despite these challenges, the role of an Accountant in Sudan Khartoum is evolving with new opportunities emerging. These include:</w:t>
      </w:r>
    </w:p>
    <w:p>
      <w:pPr>
        <w:numPr>
          <w:ilvl w:val="0"/>
          <w:numId w:val="1003"/>
        </w:numPr>
        <w:pStyle w:val="Compact"/>
      </w:pPr>
      <w:r>
        <w:rPr>
          <w:bCs/>
          <w:b/>
        </w:rPr>
        <w:t xml:space="preserve">Growth in SMEs:</w:t>
      </w:r>
      <w:r>
        <w:t xml:space="preserve"> </w:t>
      </w:r>
      <w:r>
        <w:t xml:space="preserve">The rise of small and medium-sized enterprises (SMEs) has increased demand for accountants to manage their financial operations.</w:t>
      </w:r>
    </w:p>
    <w:p>
      <w:pPr>
        <w:numPr>
          <w:ilvl w:val="0"/>
          <w:numId w:val="1003"/>
        </w:numPr>
        <w:pStyle w:val="Compact"/>
      </w:pPr>
      <w:r>
        <w:rPr>
          <w:bCs/>
          <w:b/>
        </w:rPr>
        <w:t xml:space="preserve">International Collaboration:</w:t>
      </w:r>
      <w:r>
        <w:t xml:space="preserve"> </w:t>
      </w:r>
      <w:r>
        <w:t xml:space="preserve">Partnerships with global accounting firms and international organizations offer opportunities for knowledge exchange and skill development.</w:t>
      </w:r>
    </w:p>
    <w:p>
      <w:pPr>
        <w:numPr>
          <w:ilvl w:val="0"/>
          <w:numId w:val="1003"/>
        </w:numPr>
        <w:pStyle w:val="Compact"/>
      </w:pPr>
      <w:r>
        <w:rPr>
          <w:bCs/>
          <w:b/>
        </w:rPr>
        <w:t xml:space="preserve">Digital Transformation:</w:t>
      </w:r>
      <w:r>
        <w:t xml:space="preserve"> </w:t>
      </w:r>
      <w:r>
        <w:t xml:space="preserve">The adoption of cloud-based accounting tools, such as QuickBooks or SAP, is gaining traction among Khartoum businesses, creating demand for digitally savvy professionals.</w:t>
      </w:r>
    </w:p>
    <w:p>
      <w:pPr>
        <w:numPr>
          <w:ilvl w:val="0"/>
          <w:numId w:val="1003"/>
        </w:numPr>
        <w:pStyle w:val="Compact"/>
      </w:pPr>
      <w:r>
        <w:rPr>
          <w:bCs/>
          <w:b/>
        </w:rPr>
        <w:t xml:space="preserve">Educational Initiatives:</w:t>
      </w:r>
      <w:r>
        <w:t xml:space="preserve"> </w:t>
      </w:r>
      <w:r>
        <w:t xml:space="preserve">Universities in Khartoum are expanding their accounting curricula to include courses on international financial reporting standards (IFRS) and forensic accounting.</w:t>
      </w:r>
    </w:p>
    <w:p>
      <w:pPr>
        <w:pStyle w:val="FirstParagraph"/>
      </w:pPr>
      <w:r>
        <w:t xml:space="preserve">Furthermore, the Sudanese government’s efforts to stabilize the economy and attract foreign investment have opened avenues for accountants to work with multinational corporations operating in Khartoum.</w:t>
      </w:r>
    </w:p>
    <w:bookmarkEnd w:id="23"/>
    <w:bookmarkStart w:id="24" w:name="X0aeb513354a4a496b0922e22030ab07855cfd7a"/>
    <w:p>
      <w:pPr>
        <w:pStyle w:val="Heading2"/>
      </w:pPr>
      <w:r>
        <w:t xml:space="preserve">The Importance of Undergraduate Thesis Research</w:t>
      </w:r>
    </w:p>
    <w:p>
      <w:pPr>
        <w:pStyle w:val="FirstParagraph"/>
      </w:pPr>
      <w:r>
        <w:t xml:space="preserve">An Undergraduate Thesis on accounting in Sudan Khartoum serves as a critical tool for understanding the profession’s unique context. By conducting this research, students can:</w:t>
      </w:r>
    </w:p>
    <w:p>
      <w:pPr>
        <w:numPr>
          <w:ilvl w:val="0"/>
          <w:numId w:val="1004"/>
        </w:numPr>
        <w:pStyle w:val="Compact"/>
      </w:pPr>
      <w:r>
        <w:t xml:space="preserve">Analyze real-world case studies of businesses in Khartoum and their financial challenges.</w:t>
      </w:r>
    </w:p>
    <w:p>
      <w:pPr>
        <w:numPr>
          <w:ilvl w:val="0"/>
          <w:numId w:val="1004"/>
        </w:numPr>
        <w:pStyle w:val="Compact"/>
      </w:pPr>
      <w:r>
        <w:t xml:space="preserve">Evaluate the impact of political and economic factors on accounting practices.</w:t>
      </w:r>
    </w:p>
    <w:p>
      <w:pPr>
        <w:numPr>
          <w:ilvl w:val="0"/>
          <w:numId w:val="1004"/>
        </w:numPr>
        <w:pStyle w:val="Compact"/>
      </w:pPr>
      <w:r>
        <w:t xml:space="preserve">Propose solutions to improve the efficiency of accounting systems in local institutions.</w:t>
      </w:r>
    </w:p>
    <w:p>
      <w:pPr>
        <w:pStyle w:val="FirstParagraph"/>
      </w:pPr>
      <w:r>
        <w:t xml:space="preserve">This thesis also highlights the need for policy reforms, such as standardized accounting education and greater investment in financial technology, to empower accountants in Sudan Khartoum.</w:t>
      </w:r>
    </w:p>
    <w:bookmarkEnd w:id="24"/>
    <w:bookmarkStart w:id="25" w:name="conclusion"/>
    <w:p>
      <w:pPr>
        <w:pStyle w:val="Heading2"/>
      </w:pPr>
      <w:r>
        <w:t xml:space="preserve">Conclusion</w:t>
      </w:r>
    </w:p>
    <w:p>
      <w:pPr>
        <w:pStyle w:val="FirstParagraph"/>
      </w:pPr>
      <w:r>
        <w:t xml:space="preserve">The role of an Accountant in Sudan Khartoum is both challenging and rewarding. As the city continues to navigate economic transitions, the demand for skilled professionals who can adapt to dynamic conditions will only grow. This Undergraduate Thesis underscores the importance of addressing systemic issues while leveraging emerging opportunities to strengthen the accounting profession in Sudan Khartoum. Future research should focus on longitudinal studies of accountants’ career trajectories and their contributions to regional development.</w:t>
      </w:r>
    </w:p>
    <w:bookmarkEnd w:id="25"/>
    <w:bookmarkStart w:id="26" w:name="references"/>
    <w:p>
      <w:pPr>
        <w:pStyle w:val="Heading2"/>
      </w:pPr>
      <w:r>
        <w:t xml:space="preserve">References</w:t>
      </w:r>
    </w:p>
    <w:p>
      <w:pPr>
        <w:numPr>
          <w:ilvl w:val="0"/>
          <w:numId w:val="1005"/>
        </w:numPr>
        <w:pStyle w:val="Compact"/>
      </w:pPr>
      <w:r>
        <w:t xml:space="preserve">Sudanese Revenue Authority (SRA). (2023). Tax Regulations and Compliance Guidelines.</w:t>
      </w:r>
    </w:p>
    <w:p>
      <w:pPr>
        <w:numPr>
          <w:ilvl w:val="0"/>
          <w:numId w:val="1005"/>
        </w:numPr>
        <w:pStyle w:val="Compact"/>
      </w:pPr>
      <w:r>
        <w:t xml:space="preserve">University of Khartoum. (2023). Department of Accounting, Annual Report.</w:t>
      </w:r>
    </w:p>
    <w:p>
      <w:pPr>
        <w:numPr>
          <w:ilvl w:val="0"/>
          <w:numId w:val="1005"/>
        </w:numPr>
        <w:pStyle w:val="Compact"/>
      </w:pPr>
      <w:r>
        <w:t xml:space="preserve">International Chamber of Commerce. (2023). Business Climate in Sudan Khartoum.</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Sudan Khartoum</dc:title>
  <dc:creator/>
  <dc:language>en</dc:language>
  <cp:keywords/>
  <dcterms:created xsi:type="dcterms:W3CDTF">2026-07-23T15:07:50Z</dcterms:created>
  <dcterms:modified xsi:type="dcterms:W3CDTF">2026-07-23T15:07:50Z</dcterms:modified>
</cp:coreProperties>
</file>

<file path=docProps/custom.xml><?xml version="1.0" encoding="utf-8"?>
<Properties xmlns="http://schemas.openxmlformats.org/officeDocument/2006/custom-properties" xmlns:vt="http://schemas.openxmlformats.org/officeDocument/2006/docPropsVTypes"/>
</file>