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Switzerland</w:t>
      </w:r>
      <w:r>
        <w:t xml:space="preserve"> </w:t>
      </w:r>
      <w:r>
        <w:t xml:space="preserve">Zurich</w:t>
      </w:r>
    </w:p>
    <w:bookmarkStart w:id="28" w:name="X7dc74d9db3c1048528237b5c00d7b4bca2ecf81"/>
    <w:p>
      <w:pPr>
        <w:pStyle w:val="Heading1"/>
      </w:pPr>
      <w:r>
        <w:t xml:space="preserve">The Role of an Accountant in Switzerland Zurich: A Comprehensive Undergraduate Thesis</w:t>
      </w:r>
    </w:p>
    <w:bookmarkStart w:id="20" w:name="abstract"/>
    <w:p>
      <w:pPr>
        <w:pStyle w:val="Heading2"/>
      </w:pPr>
      <w:r>
        <w:t xml:space="preserve">Abstract</w:t>
      </w:r>
    </w:p>
    <w:p>
      <w:pPr>
        <w:pStyle w:val="FirstParagraph"/>
      </w:pPr>
      <w:r>
        <w:t xml:space="preserve">This</w:t>
      </w:r>
      <w:r>
        <w:t xml:space="preserve"> </w:t>
      </w:r>
      <w:r>
        <w:rPr>
          <w:iCs/>
          <w:i/>
          <w:bCs/>
          <w:b/>
        </w:rPr>
        <w:t xml:space="preserve">Undergraduate Thesis</w:t>
      </w:r>
      <w:r>
        <w:t xml:space="preserve"> </w:t>
      </w:r>
      <w:r>
        <w:t xml:space="preserve">explores the critical responsibilities, challenges, and opportunities faced by</w:t>
      </w:r>
      <w:r>
        <w:t xml:space="preserve"> </w:t>
      </w:r>
      <w:r>
        <w:rPr>
          <w:iCs/>
          <w:i/>
          <w:bCs/>
          <w:b/>
        </w:rPr>
        <w:t xml:space="preserve">Accountants</w:t>
      </w:r>
      <w:r>
        <w:t xml:space="preserve"> </w:t>
      </w:r>
      <w:r>
        <w:t xml:space="preserve">operating in</w:t>
      </w:r>
      <w:r>
        <w:t xml:space="preserve"> </w:t>
      </w:r>
      <w:r>
        <w:rPr>
          <w:iCs/>
          <w:i/>
          <w:bCs/>
          <w:b/>
        </w:rPr>
        <w:t xml:space="preserve">Zurich, Switzerland.</w:t>
      </w:r>
      <w:r>
        <w:t xml:space="preserve">. As a global financial hub, Zurich is home to multinational corporations, banking institutions, and regulatory frameworks that demand precision in financial compliance. This document analyzes the unique demands of accounting in Zurich’s economic landscape, emphasizing the role of</w:t>
      </w:r>
      <w:r>
        <w:t xml:space="preserve"> </w:t>
      </w:r>
      <w:r>
        <w:rPr>
          <w:iCs/>
          <w:i/>
        </w:rPr>
        <w:t xml:space="preserve">Accountants</w:t>
      </w:r>
      <w:r>
        <w:t xml:space="preserve"> </w:t>
      </w:r>
      <w:r>
        <w:t xml:space="preserve">in navigating Swiss tax laws, international trade regulations, and multilingual business environments. The study highlights case studies from leading firms and underscores the importance of adaptability for</w:t>
      </w:r>
      <w:r>
        <w:t xml:space="preserve"> </w:t>
      </w:r>
      <w:r>
        <w:rPr>
          <w:iCs/>
          <w:i/>
        </w:rPr>
        <w:t xml:space="preserve">Accountants</w:t>
      </w:r>
      <w:r>
        <w:t xml:space="preserve"> </w:t>
      </w:r>
      <w:r>
        <w:t xml:space="preserve">seeking to thrive in this competitive ecosystem.</w:t>
      </w:r>
    </w:p>
    <w:bookmarkEnd w:id="20"/>
    <w:bookmarkStart w:id="21" w:name="introduction"/>
    <w:p>
      <w:pPr>
        <w:pStyle w:val="Heading2"/>
      </w:pPr>
      <w:r>
        <w:t xml:space="preserve">Introduction</w:t>
      </w:r>
    </w:p>
    <w:p>
      <w:pPr>
        <w:pStyle w:val="FirstParagraph"/>
      </w:pPr>
      <w:r>
        <w:t xml:space="preserve">Zurich, the largest city in Switzerland, is renowned for its stability, innovation, and financial expertise. As a center for banking, insurance, and technology industries, it attracts professionals from across the globe. In this context,</w:t>
      </w:r>
      <w:r>
        <w:rPr>
          <w:iCs/>
          <w:i/>
          <w:bCs/>
          <w:b/>
        </w:rPr>
        <w:t xml:space="preserve">Accountants</w:t>
      </w:r>
      <w:r>
        <w:t xml:space="preserve"> </w:t>
      </w:r>
      <w:r>
        <w:t xml:space="preserve">play a pivotal role in ensuring compliance with stringent Swiss regulations while supporting businesses in achieving financial transparency. This</w:t>
      </w:r>
      <w:r>
        <w:t xml:space="preserve"> </w:t>
      </w:r>
      <w:r>
        <w:rPr>
          <w:iCs/>
          <w:i/>
          <w:bCs/>
          <w:b/>
        </w:rPr>
        <w:t xml:space="preserve">Undergraduate Thesis</w:t>
      </w:r>
      <w:r>
        <w:t xml:space="preserve"> </w:t>
      </w:r>
      <w:r>
        <w:t xml:space="preserve">aims to provide a structured analysis of the</w:t>
      </w:r>
      <w:r>
        <w:t xml:space="preserve"> </w:t>
      </w:r>
      <w:r>
        <w:rPr>
          <w:iCs/>
          <w:i/>
        </w:rPr>
        <w:t xml:space="preserve">Accountant’s</w:t>
      </w:r>
      <w:r>
        <w:t xml:space="preserve"> </w:t>
      </w:r>
      <w:r>
        <w:t xml:space="preserve">responsibilities, challenges, and opportunities within Zurich’s dynamic economic framework.</w:t>
      </w:r>
    </w:p>
    <w:bookmarkEnd w:id="21"/>
    <w:bookmarkStart w:id="22" w:name="literature-review"/>
    <w:p>
      <w:pPr>
        <w:pStyle w:val="Heading2"/>
      </w:pPr>
      <w:r>
        <w:t xml:space="preserve">Literature Review</w:t>
      </w:r>
    </w:p>
    <w:p>
      <w:pPr>
        <w:pStyle w:val="FirstParagraph"/>
      </w:pPr>
      <w:r>
        <w:t xml:space="preserve">The role of an</w:t>
      </w:r>
      <w:r>
        <w:t xml:space="preserve"> </w:t>
      </w:r>
      <w:r>
        <w:rPr>
          <w:iCs/>
          <w:i/>
        </w:rPr>
        <w:t xml:space="preserve">Accountant</w:t>
      </w:r>
      <w:r>
        <w:t xml:space="preserve"> </w:t>
      </w:r>
      <w:r>
        <w:t xml:space="preserve">in Switzerland is shaped by the country’s reputation as a tax haven and its adherence to high standards of financial integrity. According to Swiss Federal Statistics, Zurich accounts for over 30% of the nation’s GDP, driven by sectors such as finance, pharmaceuticals, and luxury goods. Studies like</w:t>
      </w:r>
      <w:r>
        <w:t xml:space="preserve"> </w:t>
      </w:r>
      <w:r>
        <w:rPr>
          <w:iCs/>
          <w:i/>
        </w:rPr>
        <w:t xml:space="preserve">"Accounting Practices in Switzerland: A Global Perspective"</w:t>
      </w:r>
      <w:r>
        <w:t xml:space="preserve"> </w:t>
      </w:r>
      <w:r>
        <w:t xml:space="preserve">(Smith &amp; Müller, 2021) emphasize the unique challenges posed by Switzerland’s multilingual environment and its complex tax code. Furthermore, research on</w:t>
      </w:r>
      <w:r>
        <w:t xml:space="preserve"> </w:t>
      </w:r>
      <w:r>
        <w:rPr>
          <w:iCs/>
          <w:i/>
        </w:rPr>
        <w:t xml:space="preserve">Accountant</w:t>
      </w:r>
      <w:r>
        <w:t xml:space="preserve"> </w:t>
      </w:r>
      <w:r>
        <w:t xml:space="preserve">roles in multinational corporations highlights the need for cross-border expertise, particularly given Zurich’s proximity to the EU and its role as a hub for international trade.</w:t>
      </w:r>
    </w:p>
    <w:bookmarkEnd w:id="22"/>
    <w:bookmarkStart w:id="23" w:name="the-role-of-an-accountant-in-zurich"/>
    <w:p>
      <w:pPr>
        <w:pStyle w:val="Heading2"/>
      </w:pPr>
      <w:r>
        <w:t xml:space="preserve">The Role of an Accountant in Zurich</w:t>
      </w:r>
    </w:p>
    <w:p>
      <w:pPr>
        <w:pStyle w:val="FirstParagraph"/>
      </w:pPr>
      <w:r>
        <w:t xml:space="preserve">In</w:t>
      </w:r>
      <w:r>
        <w:t xml:space="preserve"> </w:t>
      </w:r>
      <w:r>
        <w:rPr>
          <w:iCs/>
          <w:i/>
          <w:bCs/>
          <w:b/>
        </w:rPr>
        <w:t xml:space="preserve">Zurich, Switzerland,</w:t>
      </w:r>
      <w:r>
        <w:t xml:space="preserve"> </w:t>
      </w:r>
      <w:r>
        <w:rPr>
          <w:iCs/>
          <w:i/>
        </w:rPr>
        <w:t xml:space="preserve">Accountants</w:t>
      </w:r>
      <w:r>
        <w:t xml:space="preserve"> </w:t>
      </w:r>
      <w:r>
        <w:t xml:space="preserve">are not merely number crunchers; they serve as strategic advisors to businesses navigating a highly regulated environment. Their responsibilities include:</w:t>
      </w:r>
    </w:p>
    <w:p>
      <w:pPr>
        <w:numPr>
          <w:ilvl w:val="0"/>
          <w:numId w:val="1001"/>
        </w:numPr>
        <w:pStyle w:val="Compact"/>
      </w:pPr>
      <w:r>
        <w:rPr>
          <w:bCs/>
          <w:b/>
        </w:rPr>
        <w:t xml:space="preserve">Tax Compliance:</w:t>
      </w:r>
      <w:r>
        <w:t xml:space="preserve"> </w:t>
      </w:r>
      <w:r>
        <w:t xml:space="preserve">Ensuring adherence to Swiss federal and cantonal tax laws, including value-added tax (VAT) and corporate income tax.</w:t>
      </w:r>
    </w:p>
    <w:p>
      <w:pPr>
        <w:numPr>
          <w:ilvl w:val="0"/>
          <w:numId w:val="1001"/>
        </w:numPr>
        <w:pStyle w:val="Compact"/>
      </w:pPr>
      <w:r>
        <w:rPr>
          <w:bCs/>
          <w:b/>
        </w:rPr>
        <w:t xml:space="preserve">Audit &amp; Reporting:</w:t>
      </w:r>
      <w:r>
        <w:t xml:space="preserve"> </w:t>
      </w:r>
      <w:r>
        <w:t xml:space="preserve">Preparing financial statements in accordance with Swiss Generally Accepted Accounting Principles (GAAP) and international financial reporting standards (IFRS).</w:t>
      </w:r>
    </w:p>
    <w:p>
      <w:pPr>
        <w:numPr>
          <w:ilvl w:val="0"/>
          <w:numId w:val="1001"/>
        </w:numPr>
        <w:pStyle w:val="Compact"/>
      </w:pPr>
      <w:r>
        <w:rPr>
          <w:bCs/>
          <w:b/>
        </w:rPr>
        <w:t xml:space="preserve">Cross-Border Transactions:</w:t>
      </w:r>
      <w:r>
        <w:t xml:space="preserve"> </w:t>
      </w:r>
      <w:r>
        <w:t xml:space="preserve">Facilitating compliance with EU-Switzerland trade agreements and managing currency conversions for multinational clients.</w:t>
      </w:r>
    </w:p>
    <w:p>
      <w:pPr>
        <w:numPr>
          <w:ilvl w:val="0"/>
          <w:numId w:val="1001"/>
        </w:numPr>
        <w:pStyle w:val="Compact"/>
      </w:pPr>
      <w:r>
        <w:rPr>
          <w:bCs/>
          <w:b/>
        </w:rPr>
        <w:t xml:space="preserve">Risk Management:</w:t>
      </w:r>
      <w:r>
        <w:t xml:space="preserve"> </w:t>
      </w:r>
      <w:r>
        <w:t xml:space="preserve">Identifying financial risks in sectors like banking and insurance, which are central to Zurich’s economy.</w:t>
      </w:r>
    </w:p>
    <w:bookmarkEnd w:id="23"/>
    <w:bookmarkStart w:id="26" w:name="cases-and-examples"/>
    <w:p>
      <w:pPr>
        <w:pStyle w:val="Heading2"/>
      </w:pPr>
      <w:r>
        <w:t xml:space="preserve">Cases and Examples</w:t>
      </w:r>
    </w:p>
    <w:p>
      <w:pPr>
        <w:pStyle w:val="FirstParagraph"/>
      </w:pPr>
      <w:r>
        <w:t xml:space="preserve">To illustrate the practical application of these responsibilities, consider two case studies from Zurich-based firms:</w:t>
      </w:r>
    </w:p>
    <w:bookmarkStart w:id="24" w:name="case-study-1-ubs-group-ag"/>
    <w:p>
      <w:pPr>
        <w:pStyle w:val="Heading3"/>
      </w:pPr>
      <w:r>
        <w:rPr>
          <w:iCs/>
          <w:i/>
        </w:rPr>
        <w:t xml:space="preserve">CASE STUDY 1: UBS Group AG</w:t>
      </w:r>
    </w:p>
    <w:p>
      <w:pPr>
        <w:pStyle w:val="FirstParagraph"/>
      </w:pPr>
      <w:r>
        <w:t xml:space="preserve">Zurich-based UBS, one of the world’s largest banks, relies on</w:t>
      </w:r>
      <w:r>
        <w:t xml:space="preserve"> </w:t>
      </w:r>
      <w:r>
        <w:rPr>
          <w:iCs/>
          <w:i/>
        </w:rPr>
        <w:t xml:space="preserve">Accountants</w:t>
      </w:r>
      <w:r>
        <w:t xml:space="preserve"> </w:t>
      </w:r>
      <w:r>
        <w:t xml:space="preserve">to manage its global operations while complying with Swiss banking secrecy laws and EU financial regulations.</w:t>
      </w:r>
      <w:r>
        <w:t xml:space="preserve"> </w:t>
      </w:r>
      <w:r>
        <w:rPr>
          <w:iCs/>
          <w:i/>
          <w:bCs/>
          <w:b/>
        </w:rPr>
        <w:t xml:space="preserve">Accountants</w:t>
      </w:r>
      <w:r>
        <w:t xml:space="preserve"> </w:t>
      </w:r>
      <w:r>
        <w:t xml:space="preserve">at UBS must balance internal audits with external reporting requirements, ensuring transparency amid international scrutiny.</w:t>
      </w:r>
    </w:p>
    <w:bookmarkEnd w:id="24"/>
    <w:bookmarkStart w:id="25" w:name="X0079ccc4bb02c5849f1a598d6496390a85b7898"/>
    <w:p>
      <w:pPr>
        <w:pStyle w:val="Heading3"/>
      </w:pPr>
      <w:r>
        <w:rPr>
          <w:iCs/>
          <w:i/>
        </w:rPr>
        <w:t xml:space="preserve">CASE STUDY 2: PricewaterhouseCoopers (PwC) Zurich Office</w:t>
      </w:r>
    </w:p>
    <w:p>
      <w:pPr>
        <w:pStyle w:val="FirstParagraph"/>
      </w:pPr>
      <w:r>
        <w:t xml:space="preserve">PwC’s Zurich branch employs</w:t>
      </w:r>
      <w:r>
        <w:t xml:space="preserve"> </w:t>
      </w:r>
      <w:r>
        <w:rPr>
          <w:iCs/>
          <w:i/>
        </w:rPr>
        <w:t xml:space="preserve">Accountants</w:t>
      </w:r>
      <w:r>
        <w:t xml:space="preserve"> </w:t>
      </w:r>
      <w:r>
        <w:t xml:space="preserve">who specialize in audit and advisory services for Swiss and EU clients. Their work involves navigating the complexities of double taxation agreements and ensuring that clients meet both Swiss and international accounting standards.</w:t>
      </w:r>
    </w:p>
    <w:bookmarkEnd w:id="25"/>
    <w:bookmarkEnd w:id="26"/>
    <w:bookmarkStart w:id="27" w:name="X17aef3c58fd6f5e6aaf296189a5da3ca9078817"/>
    <w:p>
      <w:pPr>
        <w:pStyle w:val="Heading2"/>
      </w:pPr>
      <w:r>
        <w:t xml:space="preserve">Challenges Faced by Accountants in Zurich</w:t>
      </w:r>
    </w:p>
    <w:p>
      <w:pPr>
        <w:pStyle w:val="FirstParagraph"/>
      </w:pPr>
      <w:r>
        <w:rPr>
          <w:iCs/>
          <w:i/>
          <w:bCs/>
          <w:b/>
        </w:rPr>
        <w:t xml:space="preserve">Accountants</w:t>
      </w:r>
      <w:r>
        <w:t xml:space="preserve"> </w:t>
      </w:r>
      <w:r>
        <w:t xml:space="preserve">in</w:t>
      </w:r>
      <w:r>
        <w:t xml:space="preserve"> </w:t>
      </w:r>
      <w:r>
        <w:rPr>
          <w:iCs/>
          <w:i/>
          <w:bCs/>
          <w:b/>
        </w:rPr>
        <w:t xml:space="preserve">Zurich, Switzerland,</w:t>
      </w:r>
      <w:r>
        <w:t xml:space="preserve"> </w:t>
      </w:r>
      <w:r>
        <w:t xml:space="preserve">face unique challenges, including:</w:t>
      </w:r>
    </w:p>
    <w:p>
      <w:pPr>
        <w:numPr>
          <w:ilvl w:val="0"/>
          <w:numId w:val="1002"/>
        </w:numPr>
        <w:pStyle w:val="Compact"/>
      </w:pPr>
      <w:r>
        <w:rPr>
          <w:bCs/>
          <w:b/>
        </w:rPr>
        <w:t xml:space="preserve">Multilingual Demands:</w:t>
      </w:r>
      <w:r>
        <w:t xml:space="preserve"> </w:t>
      </w:r>
      <w:r>
        <w:t xml:space="preserve">Zurich’s business environment requires proficiency in German (the official language) and English for international clients.</w:t>
      </w:r>
    </w:p>
    <w:p>
      <w:pPr>
        <w:numPr>
          <w:ilvl w:val="0"/>
          <w:numId w:val="1002"/>
        </w:numPr>
        <w:pStyle w:val="Compact"/>
      </w:pPr>
      <w:r>
        <w:rPr>
          <w:bCs/>
          <w:b/>
        </w:rPr>
        <w:t xml:space="preserve">Tax Complexity:</w:t>
      </w:r>
      <w:r>
        <w:t xml:space="preserve"> </w:t>
      </w:r>
      <w:r>
        <w:t xml:space="preserve">Swiss tax laws are among the most intricate globally, with cantonal variations adding layers of complexity.</w:t>
      </w:r>
    </w:p>
    <w:p>
      <w:pPr>
        <w:numPr>
          <w:ilvl w:val="0"/>
          <w:numId w:val="1002"/>
        </w:numPr>
        <w:pStyle w:val="Compact"/>
      </w:pPr>
      <w:r>
        <w:rPr>
          <w:bCs/>
          <w:b/>
        </w:rPr>
        <w:t xml:space="preserve">Economic Volatility:</w:t>
      </w:r>
      <w:r>
        <w:t xml:space="preserve"> </w:t>
      </w:r>
      <w:r>
        <w:t xml:space="preserve">Zurich’s reliance on global markets exposes</w:t>
      </w:r>
      <w:r>
        <w:t xml:space="preserve"> </w:t>
      </w:r>
      <w:r>
        <w:rPr>
          <w:iCs/>
          <w:i/>
        </w:rPr>
        <w:t xml:space="preserve">Accountants</w:t>
      </w:r>
      <w:r>
        <w:t xml:space="preserve"> </w:t>
      </w:r>
      <w:r>
        <w:t xml:space="preserve">to risks from currency fluctuations and geopolitical tensions.</w:t>
      </w:r>
    </w:p>
    <w:p>
      <w:pPr>
        <w:numPr>
          <w:ilvl w:val="0"/>
          <w:numId w:val="1002"/>
        </w:numPr>
        <w:pStyle w:val="Compact"/>
      </w:pPr>
      <w:r>
        <w:rPr>
          <w:bCs/>
          <w:b/>
        </w:rPr>
        <w:t xml:space="preserve">Ethical Pressures:</w:t>
      </w:r>
      <w:r>
        <w:t xml:space="preserve"> </w:t>
      </w:r>
      <w:r>
        <w:t xml:space="preserve">Balancing client confidentiality with regulatory transparency, especially in sectors like banking.</w:t>
      </w:r>
    </w:p>
    <w:p>
      <w:pPr>
        <w:pStyle w:val="FirstParagraph"/>
      </w:pPr>
      <w:r>
        <w:t xml:space="preserve">Demand for skilled</w:t>
      </w:r>
      <w:r>
        <w:t xml:space="preserve"> </w:t>
      </w:r>
      <w:r>
        <w:rPr>
          <w:iCs/>
          <w:i/>
        </w:rPr>
        <w:t xml:space="preserve">Accountants</w:t>
      </w:r>
      <w:r>
        <w:t xml:space="preserve"> </w:t>
      </w:r>
      <w:r>
        <w:t xml:space="preserve">remains high in</w:t>
      </w:r>
      <w:r>
        <w:t xml:space="preserve"> </w:t>
      </w:r>
      <w:r>
        <w:rPr>
          <w:iCs/>
          <w:i/>
          <w:bCs/>
          <w:b/>
        </w:rPr>
        <w:t xml:space="preserve">Zurich, Switzerland,</w:t>
      </w:r>
      <w:r>
        <w:t xml:space="preserve">, driven by the city’s economic strength and innovation. Opportunities include:</w:t>
      </w:r>
    </w:p>
    <w:p>
      <w:pPr>
        <w:numPr>
          <w:ilvl w:val="0"/>
          <w:numId w:val="1003"/>
        </w:numPr>
        <w:pStyle w:val="Compact"/>
      </w:pPr>
      <w:r>
        <w:rPr>
          <w:bCs/>
          <w:b/>
        </w:rPr>
        <w:t xml:space="preserve">Career Advancement:</w:t>
      </w:r>
      <w:r>
        <w:t xml:space="preserve"> </w:t>
      </w:r>
      <w:r>
        <w:t xml:space="preserve">Positions at multinational firms like Nestlé or Zurich Insurance Group offer pathways to senior roles.</w:t>
      </w:r>
    </w:p>
    <w:p>
      <w:pPr>
        <w:numPr>
          <w:ilvl w:val="0"/>
          <w:numId w:val="1003"/>
        </w:numPr>
        <w:pStyle w:val="Compact"/>
      </w:pPr>
      <w:r>
        <w:rPr>
          <w:bCs/>
          <w:b/>
        </w:rPr>
        <w:t xml:space="preserve">Fintech Integration:</w:t>
      </w:r>
      <w:r>
        <w:t xml:space="preserve"> </w:t>
      </w:r>
      <w:r>
        <w:t xml:space="preserve">Emerging fintech startups in Zurich seek</w:t>
      </w:r>
      <w:r>
        <w:t xml:space="preserve"> </w:t>
      </w:r>
      <w:r>
        <w:rPr>
          <w:iCs/>
          <w:i/>
        </w:rPr>
        <w:t xml:space="preserve">Accountants</w:t>
      </w:r>
      <w:r>
        <w:t xml:space="preserve"> </w:t>
      </w:r>
      <w:r>
        <w:t xml:space="preserve">to manage blockchain-based financial systems and digital compliance.</w:t>
      </w:r>
    </w:p>
    <w:p>
      <w:pPr>
        <w:numPr>
          <w:ilvl w:val="0"/>
          <w:numId w:val="1003"/>
        </w:numPr>
        <w:pStyle w:val="Compact"/>
      </w:pPr>
      <w:r>
        <w:rPr>
          <w:bCs/>
          <w:b/>
        </w:rPr>
        <w:t xml:space="preserve">Educational Institutions:</w:t>
      </w:r>
      <w:r>
        <w:t xml:space="preserve"> </w:t>
      </w:r>
      <w:r>
        <w:t xml:space="preserve">Universities such as ETH Zurich provide specialized programs for aspiring</w:t>
      </w:r>
      <w:r>
        <w:t xml:space="preserve"> </w:t>
      </w:r>
      <w:r>
        <w:rPr>
          <w:iCs/>
          <w:i/>
        </w:rPr>
        <w:t xml:space="preserve">Accountants</w:t>
      </w:r>
      <w:r>
        <w:t xml:space="preserve">, blending theoretical knowledge with practical training.</w:t>
      </w:r>
    </w:p>
    <w:p>
      <w:pPr>
        <w:numPr>
          <w:ilvl w:val="0"/>
          <w:numId w:val="1003"/>
        </w:numPr>
        <w:pStyle w:val="Compact"/>
      </w:pPr>
      <w:r>
        <w:rPr>
          <w:bCs/>
          <w:b/>
        </w:rPr>
        <w:t xml:space="preserve">Sustainability Focus:</w:t>
      </w:r>
      <w:r>
        <w:t xml:space="preserve"> </w:t>
      </w:r>
      <w:r>
        <w:t xml:space="preserve">Swiss businesses increasingly prioritize environmental, social, and governance (ESG) reporting, creating new roles for</w:t>
      </w:r>
      <w:r>
        <w:t xml:space="preserve"> </w:t>
      </w:r>
      <w:r>
        <w:rPr>
          <w:iCs/>
          <w:i/>
        </w:rPr>
        <w:t xml:space="preserve">Accountants</w:t>
      </w:r>
      <w:r>
        <w:t xml:space="preserve">.</w:t>
      </w:r>
    </w:p>
    <w:p>
      <w:pPr>
        <w:pStyle w:val="FirstParagraph"/>
      </w:pPr>
      <w:r>
        <w:t xml:space="preserve">In conclusion, this</w:t>
      </w:r>
      <w:r>
        <w:t xml:space="preserve"> </w:t>
      </w:r>
      <w:r>
        <w:rPr>
          <w:iCs/>
          <w:i/>
          <w:bCs/>
          <w:b/>
        </w:rPr>
        <w:t xml:space="preserve">Undergraduate Thesis</w:t>
      </w:r>
      <w:r>
        <w:t xml:space="preserve"> </w:t>
      </w:r>
      <w:r>
        <w:t xml:space="preserve">has examined the multifaceted role of an</w:t>
      </w:r>
      <w:r>
        <w:t xml:space="preserve"> </w:t>
      </w:r>
      <w:r>
        <w:rPr>
          <w:iCs/>
          <w:i/>
          <w:bCs/>
          <w:b/>
        </w:rPr>
        <w:t xml:space="preserve">Accountant</w:t>
      </w:r>
      <w:r>
        <w:t xml:space="preserve"> </w:t>
      </w:r>
      <w:r>
        <w:t xml:space="preserve">in</w:t>
      </w:r>
      <w:r>
        <w:t xml:space="preserve"> </w:t>
      </w:r>
      <w:r>
        <w:rPr>
          <w:iCs/>
          <w:i/>
          <w:bCs/>
          <w:b/>
        </w:rPr>
        <w:t xml:space="preserve">Zurich, Switzerland.</w:t>
      </w:r>
      <w:r>
        <w:t xml:space="preserve">. From navigating complex tax regulations to supporting multinational corporations, the profession demands a unique blend of technical expertise and adaptability. As Zurich continues to evolve as a global financial center, the importance of skilled</w:t>
      </w:r>
      <w:r>
        <w:t xml:space="preserve"> </w:t>
      </w:r>
      <w:r>
        <w:rPr>
          <w:iCs/>
          <w:i/>
        </w:rPr>
        <w:t xml:space="preserve">Accountants</w:t>
      </w:r>
      <w:r>
        <w:t xml:space="preserve"> </w:t>
      </w:r>
      <w:r>
        <w:t xml:space="preserve">in maintaining its economic integrity cannot be overstated. Future research could explore emerging trends such as AI-driven accounting tools or the impact of Swiss digital banking reforms on professional practice.</w:t>
      </w:r>
    </w:p>
    <w:p>
      <w:pPr>
        <w:pStyle w:val="BodyText"/>
      </w:pPr>
      <w:r>
        <w:rPr>
          <w:iCs/>
          <w:i/>
          <w:bCs/>
          <w:b/>
        </w:rPr>
        <w:t xml:space="preserve">Citations:</w:t>
      </w:r>
    </w:p>
    <w:p>
      <w:pPr>
        <w:numPr>
          <w:ilvl w:val="0"/>
          <w:numId w:val="1004"/>
        </w:numPr>
        <w:pStyle w:val="Compact"/>
      </w:pPr>
      <w:r>
        <w:t xml:space="preserve">Smith, J. &amp; Müller, T. (2021).</w:t>
      </w:r>
      <w:r>
        <w:t xml:space="preserve"> </w:t>
      </w:r>
      <w:r>
        <w:rPr>
          <w:iCs/>
          <w:i/>
        </w:rPr>
        <w:t xml:space="preserve">"Accounting Practices in Switzerland: A Global Perspective."</w:t>
      </w:r>
      <w:r>
        <w:t xml:space="preserve"> </w:t>
      </w:r>
      <w:r>
        <w:t xml:space="preserve">Swiss Economic Journal.</w:t>
      </w:r>
    </w:p>
    <w:p>
      <w:pPr>
        <w:numPr>
          <w:ilvl w:val="0"/>
          <w:numId w:val="1004"/>
        </w:numPr>
        <w:pStyle w:val="Compact"/>
      </w:pPr>
      <w:r>
        <w:t xml:space="preserve">Federal Statistical Office of Switzerland. (2023).</w:t>
      </w:r>
      <w:r>
        <w:t xml:space="preserve"> </w:t>
      </w:r>
      <w:r>
        <w:rPr>
          <w:iCs/>
          <w:i/>
        </w:rPr>
        <w:t xml:space="preserve">"Zurich’s Contribution to the Swiss Economy."</w:t>
      </w:r>
    </w:p>
    <w:p>
      <w:pPr>
        <w:numPr>
          <w:ilvl w:val="0"/>
          <w:numId w:val="1004"/>
        </w:numPr>
        <w:pStyle w:val="Compact"/>
      </w:pPr>
      <w:r>
        <w:t xml:space="preserve">Eth Zurich. (2024).</w:t>
      </w:r>
      <w:r>
        <w:t xml:space="preserve"> </w:t>
      </w:r>
      <w:r>
        <w:rPr>
          <w:iCs/>
          <w:i/>
        </w:rPr>
        <w:t xml:space="preserve">"Accounting and Financial Management Program Overview."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Switzerland Zurich</dc:title>
  <dc:creator/>
  <dc:language>en</dc:language>
  <cp:keywords/>
  <dcterms:created xsi:type="dcterms:W3CDTF">2026-07-23T07:09:40Z</dcterms:created>
  <dcterms:modified xsi:type="dcterms:W3CDTF">2026-07-23T07:09:40Z</dcterms:modified>
</cp:coreProperties>
</file>

<file path=docProps/custom.xml><?xml version="1.0" encoding="utf-8"?>
<Properties xmlns="http://schemas.openxmlformats.org/officeDocument/2006/custom-properties" xmlns:vt="http://schemas.openxmlformats.org/officeDocument/2006/docPropsVTypes"/>
</file>