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6def3e713cbdcfc6d57c0b730ae3986c633818d"/>
    <w:p>
      <w:pPr>
        <w:pStyle w:val="Heading1"/>
      </w:pPr>
      <w:r>
        <w:t xml:space="preserve">Undergraduate Thesis: The Role of an Accountant in the United Arab Emirates (Abu Dhabi)</w:t>
      </w:r>
    </w:p>
    <w:bookmarkStart w:id="20" w:name="abstract"/>
    <w:p>
      <w:pPr>
        <w:pStyle w:val="Heading2"/>
      </w:pPr>
      <w:r>
        <w:t xml:space="preserve">Abstract</w:t>
      </w:r>
    </w:p>
    <w:p>
      <w:pPr>
        <w:pStyle w:val="FirstParagraph"/>
      </w:pPr>
      <w:r>
        <w:t xml:space="preserve">This Undergraduate Thesis explores the critical role of an Accountant within the economic and regulatory framework of the United Arab Emirates, with a focus on Abu Dhabi. As a rapidly growing global hub for finance, trade, and investment, Abu Dhabi has positioned itself as a leader in economic diversification and innovation. This document examines how accountants contribute to this growth by ensuring compliance with local financial regulations, supporting business decision-making, and fostering transparency in both public and private sectors. The study highlights the unique challenges faced by accountants in Abu Dhabi due to its dynamic economic environment, cultural context, and alignment with international standards such as IFRS (International Financial Reporting Standards). By analyzing case studies and regulatory frameworks specific to the United Arab Emirates, this thesis underscores the indispensable role of Accountants in driving sustainable development within Abu Dhabi.</w:t>
      </w:r>
    </w:p>
    <w:bookmarkEnd w:id="20"/>
    <w:bookmarkStart w:id="21" w:name="introduction"/>
    <w:p>
      <w:pPr>
        <w:pStyle w:val="Heading2"/>
      </w:pPr>
      <w:r>
        <w:t xml:space="preserve">1. Introduction</w:t>
      </w:r>
    </w:p>
    <w:p>
      <w:pPr>
        <w:pStyle w:val="FirstParagraph"/>
      </w:pPr>
      <w:r>
        <w:t xml:space="preserve">The United Arab Emirates (UAE) has emerged as a global economic powerhouse, with Abu Dhabi serving as its financial and administrative capital. The city's strategic location, robust infrastructure, and progressive policies have attracted multinational corporations, government entities, and entrepreneurs alike. In this context, the role of an Accountant is not merely transactional but deeply intertwined with the broader goals of economic stability and regulatory compliance. This thesis seeks to illuminate the multifaceted responsibilities of an Accountant in Abu Dhabi, emphasizing their significance in a region undergoing rapid transformation.</w:t>
      </w:r>
    </w:p>
    <w:bookmarkEnd w:id="21"/>
    <w:bookmarkStart w:id="22" w:name="the-role-of-an-accountant-in-abu-dhabi"/>
    <w:p>
      <w:pPr>
        <w:pStyle w:val="Heading2"/>
      </w:pPr>
      <w:r>
        <w:t xml:space="preserve">2. The Role of an Accountant in Abu Dhabi</w:t>
      </w:r>
    </w:p>
    <w:p>
      <w:pPr>
        <w:pStyle w:val="FirstParagraph"/>
      </w:pPr>
      <w:r>
        <w:t xml:space="preserve">In the United Arab Emirates, particularly in Abu Dhabi, an Accountant is tasked with a wide array of responsibilities that extend beyond traditional financial reporting. These include:</w:t>
      </w:r>
    </w:p>
    <w:p>
      <w:pPr>
        <w:numPr>
          <w:ilvl w:val="0"/>
          <w:numId w:val="1001"/>
        </w:numPr>
        <w:pStyle w:val="Compact"/>
      </w:pPr>
      <w:r>
        <w:rPr>
          <w:bCs/>
          <w:b/>
        </w:rPr>
        <w:t xml:space="preserve">Compliance with Local Regulations:</w:t>
      </w:r>
      <w:r>
        <w:t xml:space="preserve"> </w:t>
      </w:r>
      <w:r>
        <w:t xml:space="preserve">The UAE has implemented stringent financial laws to ensure transparency and prevent fraud. Accountants in Abu Dhabi must adhere to these regulations, including the Federal Law No. 2 of 2015 on Accounting and Auditing, which aligns the UAE with international standards.</w:t>
      </w:r>
    </w:p>
    <w:p>
      <w:pPr>
        <w:numPr>
          <w:ilvl w:val="0"/>
          <w:numId w:val="1001"/>
        </w:numPr>
        <w:pStyle w:val="Compact"/>
      </w:pPr>
      <w:r>
        <w:rPr>
          <w:bCs/>
          <w:b/>
        </w:rPr>
        <w:t xml:space="preserve">Supporting Business Growth:</w:t>
      </w:r>
      <w:r>
        <w:t xml:space="preserve"> </w:t>
      </w:r>
      <w:r>
        <w:t xml:space="preserve">Accountants provide strategic financial insights that aid businesses in making informed decisions. This is particularly crucial in Abu Dhabi, where sectors like renewable energy, real estate, and technology are expanding rapidly.</w:t>
      </w:r>
    </w:p>
    <w:p>
      <w:pPr>
        <w:numPr>
          <w:ilvl w:val="0"/>
          <w:numId w:val="1001"/>
        </w:numPr>
        <w:pStyle w:val="Compact"/>
      </w:pPr>
      <w:r>
        <w:rPr>
          <w:bCs/>
          <w:b/>
        </w:rPr>
        <w:t xml:space="preserve">Taxation and VAT Compliance:</w:t>
      </w:r>
      <w:r>
        <w:t xml:space="preserve"> </w:t>
      </w:r>
      <w:r>
        <w:t xml:space="preserve">The UAE introduced Value Added Tax (VAT) in 2018, requiring Accountants to ensure businesses meet tax obligations accurately. This has heightened the demand for skilled professionals familiar with both local and international tax frameworks.</w:t>
      </w:r>
    </w:p>
    <w:bookmarkEnd w:id="22"/>
    <w:bookmarkStart w:id="23" w:name="X78d0da9f5b3c2759e024b6fa591b9154075e388"/>
    <w:p>
      <w:pPr>
        <w:pStyle w:val="Heading2"/>
      </w:pPr>
      <w:r>
        <w:t xml:space="preserve">3. Challenges Faced by Accountants in Abu Dhabi</w:t>
      </w:r>
    </w:p>
    <w:p>
      <w:pPr>
        <w:pStyle w:val="FirstParagraph"/>
      </w:pPr>
      <w:r>
        <w:t xml:space="preserve">While the economic landscape of Abu Dhabi presents numerous opportunities, it also poses unique challenges for Accountants. These include:</w:t>
      </w:r>
    </w:p>
    <w:p>
      <w:pPr>
        <w:numPr>
          <w:ilvl w:val="0"/>
          <w:numId w:val="1002"/>
        </w:numPr>
        <w:pStyle w:val="Compact"/>
      </w:pPr>
      <w:r>
        <w:rPr>
          <w:bCs/>
          <w:b/>
        </w:rPr>
        <w:t xml:space="preserve">Cultural and Regulatory Complexity:</w:t>
      </w:r>
      <w:r>
        <w:t xml:space="preserve"> </w:t>
      </w:r>
      <w:r>
        <w:t xml:space="preserve">The UAE's legal system blends Islamic principles with modern financial practices. This duality requires Accountants to navigate intricate rules related to interest rates, investment ethics, and corporate governance.</w:t>
      </w:r>
    </w:p>
    <w:p>
      <w:pPr>
        <w:numPr>
          <w:ilvl w:val="0"/>
          <w:numId w:val="1002"/>
        </w:numPr>
        <w:pStyle w:val="Compact"/>
      </w:pPr>
      <w:r>
        <w:rPr>
          <w:bCs/>
          <w:b/>
        </w:rPr>
        <w:t xml:space="preserve">Technological Adaptation:</w:t>
      </w:r>
      <w:r>
        <w:t xml:space="preserve"> </w:t>
      </w:r>
      <w:r>
        <w:t xml:space="preserve">The adoption of digital tools such as ERP systems (e.g., SAP) and blockchain-based auditing has necessitated continuous learning for Accountants in Abu Dhabi to remain competitive.</w:t>
      </w:r>
    </w:p>
    <w:p>
      <w:pPr>
        <w:numPr>
          <w:ilvl w:val="0"/>
          <w:numId w:val="1002"/>
        </w:numPr>
        <w:pStyle w:val="Compact"/>
      </w:pPr>
      <w:r>
        <w:rPr>
          <w:bCs/>
          <w:b/>
        </w:rPr>
        <w:t xml:space="preserve">Globalization Pressures:</w:t>
      </w:r>
      <w:r>
        <w:t xml:space="preserve"> </w:t>
      </w:r>
      <w:r>
        <w:t xml:space="preserve">As Abu Dhabi attracts foreign investment, Accountants must reconcile international accounting standards with local requirements, often requiring dual expertise in IFRS and UAE-specific regulations.</w:t>
      </w:r>
    </w:p>
    <w:bookmarkEnd w:id="23"/>
    <w:bookmarkStart w:id="24" w:name="Xeb5eeeb324af0aa19237f519869eac56f94f52a"/>
    <w:p>
      <w:pPr>
        <w:pStyle w:val="Heading2"/>
      </w:pPr>
      <w:r>
        <w:t xml:space="preserve">4. The Impact of an Accountant on Abu Dhabi's Economy</w:t>
      </w:r>
    </w:p>
    <w:p>
      <w:pPr>
        <w:pStyle w:val="FirstParagraph"/>
      </w:pPr>
      <w:r>
        <w:t xml:space="preserve">The contributions of an Accountant to Abu Dhabi's economy are multifaceted. By ensuring accurate financial reporting, they enhance investor confidence in the region. Furthermore, their role in cost management and budgeting supports the UAE Vision 2021 and Vision 2030 goals of diversifying the economy away from oil dependence. In government sectors, Accountants also play a pivotal role in auditing public expenditures and ensuring fiscal accountability.</w:t>
      </w:r>
    </w:p>
    <w:bookmarkEnd w:id="24"/>
    <w:bookmarkStart w:id="25" w:name="case-studies-and-examples"/>
    <w:p>
      <w:pPr>
        <w:pStyle w:val="Heading2"/>
      </w:pPr>
      <w:r>
        <w:t xml:space="preserve">5. Case Studies and Examples</w:t>
      </w:r>
    </w:p>
    <w:p>
      <w:pPr>
        <w:pStyle w:val="FirstParagraph"/>
      </w:pPr>
      <w:r>
        <w:t xml:space="preserve">To illustrate the practical implications of an Accountant's work in Abu Dhabi, consider:</w:t>
      </w:r>
    </w:p>
    <w:p>
      <w:pPr>
        <w:numPr>
          <w:ilvl w:val="0"/>
          <w:numId w:val="1003"/>
        </w:numPr>
        <w:pStyle w:val="Compact"/>
      </w:pPr>
      <w:r>
        <w:rPr>
          <w:bCs/>
          <w:b/>
        </w:rPr>
        <w:t xml:space="preserve">Abu Dhabi Global Market (ADGM):</w:t>
      </w:r>
      <w:r>
        <w:t xml:space="preserve"> </w:t>
      </w:r>
      <w:r>
        <w:t xml:space="preserve">This financial free zone has stringent accounting requirements for its registered entities, emphasizing the need for highly qualified professionals.</w:t>
      </w:r>
    </w:p>
    <w:p>
      <w:pPr>
        <w:numPr>
          <w:ilvl w:val="0"/>
          <w:numId w:val="1003"/>
        </w:numPr>
        <w:pStyle w:val="Compact"/>
      </w:pPr>
      <w:r>
        <w:rPr>
          <w:bCs/>
          <w:b/>
        </w:rPr>
        <w:t xml:space="preserve">Petrochemical Industries Company (PIC):</w:t>
      </w:r>
      <w:r>
        <w:t xml:space="preserve"> </w:t>
      </w:r>
      <w:r>
        <w:t xml:space="preserve">As a major player in Abu Dhabi's energy sector, PIC relies on Accountants to manage complex international transactions and ensure compliance with both UAE and global regulations.</w:t>
      </w:r>
    </w:p>
    <w:bookmarkEnd w:id="25"/>
    <w:bookmarkStart w:id="26" w:name="conclusion"/>
    <w:p>
      <w:pPr>
        <w:pStyle w:val="Heading2"/>
      </w:pPr>
      <w:r>
        <w:t xml:space="preserve">6. Conclusion</w:t>
      </w:r>
    </w:p>
    <w:p>
      <w:pPr>
        <w:pStyle w:val="FirstParagraph"/>
      </w:pPr>
      <w:r>
        <w:t xml:space="preserve">In conclusion, the role of an Accountant in the United Arab Emirates, particularly in Abu Dhabi, is indispensable. As a critical pillar of economic development, Accountants navigate a dynamic environment characterized by regulatory complexity, technological innovation, and global integration. Their expertise not only ensures compliance but also drives informed decision-making and long-term sustainability in one of the world's most strategically located financial hubs.</w:t>
      </w:r>
    </w:p>
    <w:bookmarkEnd w:id="26"/>
    <w:bookmarkStart w:id="27" w:name="references"/>
    <w:p>
      <w:pPr>
        <w:pStyle w:val="Heading2"/>
      </w:pPr>
      <w:r>
        <w:t xml:space="preserve">References</w:t>
      </w:r>
    </w:p>
    <w:p>
      <w:pPr>
        <w:pStyle w:val="FirstParagraph"/>
      </w:pPr>
      <w:r>
        <w:rPr>
          <w:iCs/>
          <w:i/>
        </w:rPr>
        <w:t xml:space="preserve">Federal Law No. 2 of 2015 on Accounting and Auditing, UAE Ministry of Finance. (2015).</w:t>
      </w:r>
      <w:r>
        <w:br/>
      </w:r>
      <w:r>
        <w:rPr>
          <w:iCs/>
          <w:i/>
        </w:rPr>
        <w:t xml:space="preserve">UAE Vision 2030, Supreme Council for Planning. (2017).</w:t>
      </w:r>
      <w:r>
        <w:br/>
      </w:r>
      <w:r>
        <w:rPr>
          <w:iCs/>
          <w:i/>
        </w:rPr>
        <w:t xml:space="preserve">International Financial Reporting Standards (IFRS), International Accounting Standards Board.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the United Arab Emirates (Abu Dhabi)</dc:title>
  <dc:creator/>
  <dc:language>en</dc:language>
  <cp:keywords/>
  <dcterms:created xsi:type="dcterms:W3CDTF">2026-07-23T14:23:40Z</dcterms:created>
  <dcterms:modified xsi:type="dcterms:W3CDTF">2026-07-23T14:23:40Z</dcterms:modified>
</cp:coreProperties>
</file>

<file path=docProps/custom.xml><?xml version="1.0" encoding="utf-8"?>
<Properties xmlns="http://schemas.openxmlformats.org/officeDocument/2006/custom-properties" xmlns:vt="http://schemas.openxmlformats.org/officeDocument/2006/docPropsVTypes"/>
</file>