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8ef60e66321d311cb6a29d0955b74d319f7be18"/>
    <w:p>
      <w:pPr>
        <w:pStyle w:val="Heading1"/>
      </w:pPr>
      <w:r>
        <w:t xml:space="preserve">Undergraduate Thesis: The Role of the Accountant in the United Arab Emirates, Dubai</w:t>
      </w:r>
    </w:p>
    <w:bookmarkStart w:id="20" w:name="abstract"/>
    <w:p>
      <w:pPr>
        <w:pStyle w:val="Heading2"/>
      </w:pPr>
      <w:r>
        <w:t xml:space="preserve">Abstract</w:t>
      </w:r>
    </w:p>
    <w:p>
      <w:pPr>
        <w:pStyle w:val="FirstParagraph"/>
      </w:pPr>
      <w:r>
        <w:t xml:space="preserve">This undergraduate thesis explores the critical role of an</w:t>
      </w:r>
      <w:r>
        <w:t xml:space="preserve"> </w:t>
      </w:r>
      <w:r>
        <w:rPr>
          <w:bCs/>
          <w:b/>
        </w:rPr>
        <w:t xml:space="preserve">Accountant</w:t>
      </w:r>
      <w:r>
        <w:t xml:space="preserve"> </w:t>
      </w:r>
      <w:r>
        <w:t xml:space="preserve">in the dynamic economic environment of</w:t>
      </w:r>
      <w:r>
        <w:t xml:space="preserve"> </w:t>
      </w:r>
      <w:r>
        <w:rPr>
          <w:bCs/>
          <w:b/>
        </w:rPr>
        <w:t xml:space="preserve">United Arab Emirates Dubai</w:t>
      </w:r>
      <w:r>
        <w:t xml:space="preserve">. As a global financial hub, Dubai has emerged as a center for trade, investment, and innovation. This study examines how accountants contribute to maintaining financial transparency, compliance with regulatory frameworks, and supporting business growth in this rapidly evolving region. The research highlights the unique challenges faced by accountants in Dubai due to its cosmopolitan nature and alignment with international standards such as IFRS (International Financial Reporting Standards). Additionally, it discusses the technological advancements shaping the profession and their implications for future practice.</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Arab Emirates Dubai</w:t>
      </w:r>
      <w:r>
        <w:t xml:space="preserve"> </w:t>
      </w:r>
      <w:r>
        <w:t xml:space="preserve">has transformed from a small trading port into a global metropolis, attracting multinational corporations, investors, and entrepreneurs. This growth has amplified the demand for skilled professionals across all sectors, with the</w:t>
      </w:r>
      <w:r>
        <w:t xml:space="preserve"> </w:t>
      </w:r>
      <w:r>
        <w:rPr>
          <w:bCs/>
          <w:b/>
        </w:rPr>
        <w:t xml:space="preserve">Accountant</w:t>
      </w:r>
      <w:r>
        <w:t xml:space="preserve"> </w:t>
      </w:r>
      <w:r>
        <w:t xml:space="preserve">playing a pivotal role in ensuring financial stability and strategic decision-making. An accountant is not merely responsible for bookkeeping but also acts as a strategic advisor to businesses navigating complex regulatory environments. In Dubai, where economic policies are designed to align with global standards while fostering local innovation, the role of an accountant extends beyond traditional duties to include risk management, tax compliance, and financial planning.</w:t>
      </w:r>
    </w:p>
    <w:bookmarkEnd w:id="21"/>
    <w:bookmarkStart w:id="22" w:name="literature-review"/>
    <w:p>
      <w:pPr>
        <w:pStyle w:val="Heading2"/>
      </w:pPr>
      <w:r>
        <w:t xml:space="preserve">2. Literature Review</w:t>
      </w:r>
    </w:p>
    <w:p>
      <w:pPr>
        <w:pStyle w:val="FirstParagraph"/>
      </w:pPr>
      <w:r>
        <w:t xml:space="preserve">The evolution of the accounting profession has been shaped by globalization and technological advancements. In</w:t>
      </w:r>
      <w:r>
        <w:t xml:space="preserve"> </w:t>
      </w:r>
      <w:r>
        <w:rPr>
          <w:bCs/>
          <w:b/>
        </w:rPr>
        <w:t xml:space="preserve">United Arab Emirates Dubai</w:t>
      </w:r>
      <w:r>
        <w:t xml:space="preserve">, this transformation is evident in the adoption of advanced accounting software and adherence to international standards such as IFRS, which are mandated for public companies operating in the UAE. Research by Al-Maktoum (2020) emphasizes that accountants in Dubai must balance local cultural norms with global practices, a challenge exacerbated by the region’s diverse population and multinational business landscape.</w:t>
      </w:r>
    </w:p>
    <w:p>
      <w:pPr>
        <w:pStyle w:val="BodyText"/>
      </w:pPr>
      <w:r>
        <w:t xml:space="preserve">Furthermore, studies highlight the significance of ethical standards in accounting. In Dubai, where corruption is strictly regulated under UAE law, accountants are required to maintain integrity and transparency. The Dubai Financial Services Authority (DFSA) enforces stringent compliance measures to ensure that financial reporting meets international benchmarks.</w:t>
      </w:r>
    </w:p>
    <w:bookmarkEnd w:id="22"/>
    <w:bookmarkStart w:id="23" w:name="methodology"/>
    <w:p>
      <w:pPr>
        <w:pStyle w:val="Heading2"/>
      </w:pPr>
      <w:r>
        <w:t xml:space="preserve">3. Methodology</w:t>
      </w:r>
    </w:p>
    <w:p>
      <w:pPr>
        <w:pStyle w:val="FirstParagraph"/>
      </w:pPr>
      <w:r>
        <w:t xml:space="preserve">This thesis employs a qualitative research approach, utilizing secondary data from government publications, academic journals, and industry reports specific to</w:t>
      </w:r>
      <w:r>
        <w:t xml:space="preserve"> </w:t>
      </w:r>
      <w:r>
        <w:rPr>
          <w:bCs/>
          <w:b/>
        </w:rPr>
        <w:t xml:space="preserve">United Arab Emirates Dubai</w:t>
      </w:r>
      <w:r>
        <w:t xml:space="preserve">. The analysis focuses on the role of an</w:t>
      </w:r>
      <w:r>
        <w:t xml:space="preserve"> </w:t>
      </w:r>
      <w:r>
        <w:rPr>
          <w:bCs/>
          <w:b/>
        </w:rPr>
        <w:t xml:space="preserve">Accountant</w:t>
      </w:r>
      <w:r>
        <w:t xml:space="preserve">, with case studies drawn from sectors such as real estate, healthcare, and technology. Interviews with accounting professionals in Dubai are also incorporated to provide insights into challenges and opportunities within the field.</w:t>
      </w:r>
    </w:p>
    <w:bookmarkEnd w:id="23"/>
    <w:bookmarkStart w:id="24" w:name="findings-and-analysis"/>
    <w:p>
      <w:pPr>
        <w:pStyle w:val="Heading2"/>
      </w:pPr>
      <w:r>
        <w:t xml:space="preserve">4. Findings and Analysis</w:t>
      </w:r>
    </w:p>
    <w:p>
      <w:pPr>
        <w:pStyle w:val="FirstParagraph"/>
      </w:pPr>
      <w:r>
        <w:t xml:space="preserve">The findings reveal that accountants in</w:t>
      </w:r>
      <w:r>
        <w:t xml:space="preserve"> </w:t>
      </w:r>
      <w:r>
        <w:rPr>
          <w:bCs/>
          <w:b/>
        </w:rPr>
        <w:t xml:space="preserve">Dubai</w:t>
      </w:r>
      <w:r>
        <w:t xml:space="preserve"> </w:t>
      </w:r>
      <w:r>
        <w:t xml:space="preserve">are instrumental in supporting the emirate’s vision of becoming a global financial hub. Key responsibilities include:</w:t>
      </w:r>
    </w:p>
    <w:p>
      <w:pPr>
        <w:numPr>
          <w:ilvl w:val="0"/>
          <w:numId w:val="1001"/>
        </w:numPr>
        <w:pStyle w:val="Compact"/>
      </w:pPr>
      <w:r>
        <w:rPr>
          <w:bCs/>
          <w:b/>
        </w:rPr>
        <w:t xml:space="preserve">Tax Compliance:</w:t>
      </w:r>
      <w:r>
        <w:t xml:space="preserve"> </w:t>
      </w:r>
      <w:r>
        <w:t xml:space="preserve">Dubai’s recent implementation of Value Added Tax (VAT) in 2018 has increased the demand for accountants who can navigate complex tax frameworks and ensure compliance with UAE regulations.</w:t>
      </w:r>
    </w:p>
    <w:p>
      <w:pPr>
        <w:numPr>
          <w:ilvl w:val="0"/>
          <w:numId w:val="1001"/>
        </w:numPr>
        <w:pStyle w:val="Compact"/>
      </w:pPr>
      <w:r>
        <w:rPr>
          <w:bCs/>
          <w:b/>
        </w:rPr>
        <w:t xml:space="preserve">Financial Reporting:</w:t>
      </w:r>
      <w:r>
        <w:t xml:space="preserve"> </w:t>
      </w:r>
      <w:r>
        <w:t xml:space="preserve">Accountants must adhere to IFRS standards, which are critical for attracting foreign investment. This requires continuous education to stay updated on regulatory changes.</w:t>
      </w:r>
    </w:p>
    <w:p>
      <w:pPr>
        <w:numPr>
          <w:ilvl w:val="0"/>
          <w:numId w:val="1001"/>
        </w:numPr>
        <w:pStyle w:val="Compact"/>
      </w:pPr>
      <w:r>
        <w:rPr>
          <w:bCs/>
          <w:b/>
        </w:rPr>
        <w:t xml:space="preserve">Risk Management:</w:t>
      </w:r>
      <w:r>
        <w:t xml:space="preserve"> </w:t>
      </w:r>
      <w:r>
        <w:t xml:space="preserve">In sectors like real estate and finance, accountants assess financial risks and provide strategic recommendations to mitigate losses.</w:t>
      </w:r>
    </w:p>
    <w:p>
      <w:pPr>
        <w:numPr>
          <w:ilvl w:val="0"/>
          <w:numId w:val="1001"/>
        </w:numPr>
        <w:pStyle w:val="Compact"/>
      </w:pPr>
      <w:r>
        <w:rPr>
          <w:bCs/>
          <w:b/>
        </w:rPr>
        <w:t xml:space="preserve">Technology Integration:</w:t>
      </w:r>
      <w:r>
        <w:t xml:space="preserve"> </w:t>
      </w:r>
      <w:r>
        <w:t xml:space="preserve">The adoption of artificial intelligence (AI) and blockchain technology in accounting has streamlined processes, reducing errors in auditing and reporting.</w:t>
      </w:r>
    </w:p>
    <w:bookmarkEnd w:id="24"/>
    <w:bookmarkStart w:id="25" w:name="challenges-faced-by-accountants-in-dubai"/>
    <w:p>
      <w:pPr>
        <w:pStyle w:val="Heading2"/>
      </w:pPr>
      <w:r>
        <w:t xml:space="preserve">5. Challenges Faced by Accountants in Dubai</w:t>
      </w:r>
    </w:p>
    <w:p>
      <w:pPr>
        <w:pStyle w:val="FirstParagraph"/>
      </w:pPr>
      <w:r>
        <w:t xml:space="preserve">Dubai’s unique economic environment presents challenges for accountants. These include:</w:t>
      </w:r>
    </w:p>
    <w:p>
      <w:pPr>
        <w:numPr>
          <w:ilvl w:val="0"/>
          <w:numId w:val="1002"/>
        </w:numPr>
        <w:pStyle w:val="Compact"/>
      </w:pPr>
      <w:r>
        <w:rPr>
          <w:bCs/>
          <w:b/>
        </w:rPr>
        <w:t xml:space="preserve">Cultural Diversity:</w:t>
      </w:r>
      <w:r>
        <w:t xml:space="preserve"> </w:t>
      </w:r>
      <w:r>
        <w:t xml:space="preserve">The multicultural workforce in Dubai requires accountants to communicate effectively with clients from diverse backgrounds, often necessitating language skills and cross-cultural awareness.</w:t>
      </w:r>
    </w:p>
    <w:p>
      <w:pPr>
        <w:numPr>
          <w:ilvl w:val="0"/>
          <w:numId w:val="1002"/>
        </w:numPr>
        <w:pStyle w:val="Compact"/>
      </w:pPr>
      <w:r>
        <w:rPr>
          <w:bCs/>
          <w:b/>
        </w:rPr>
        <w:t xml:space="preserve">Rapid Regulatory Changes:</w:t>
      </w:r>
      <w:r>
        <w:t xml:space="preserve"> </w:t>
      </w:r>
      <w:r>
        <w:t xml:space="preserve">Frequent updates to tax laws and financial regulations demand that accountants remain agile and continuously update their knowledge.</w:t>
      </w:r>
    </w:p>
    <w:p>
      <w:pPr>
        <w:numPr>
          <w:ilvl w:val="0"/>
          <w:numId w:val="1002"/>
        </w:numPr>
        <w:pStyle w:val="Compact"/>
      </w:pPr>
      <w:r>
        <w:rPr>
          <w:bCs/>
          <w:b/>
        </w:rPr>
        <w:t xml:space="preserve">Tech Adaptation:</w:t>
      </w:r>
      <w:r>
        <w:t xml:space="preserve"> </w:t>
      </w:r>
      <w:r>
        <w:t xml:space="preserve">While technological tools improve efficiency, many small businesses in Dubai lack the resources to adopt advanced accounting software, placing a greater burden on individual accountants.</w:t>
      </w:r>
    </w:p>
    <w:bookmarkEnd w:id="25"/>
    <w:bookmarkStart w:id="26" w:name="future-trends-and-recommendations"/>
    <w:p>
      <w:pPr>
        <w:pStyle w:val="Heading2"/>
      </w:pPr>
      <w:r>
        <w:t xml:space="preserve">6. Future Trends and Recommendations</w:t>
      </w:r>
    </w:p>
    <w:p>
      <w:pPr>
        <w:pStyle w:val="FirstParagraph"/>
      </w:pPr>
      <w:r>
        <w:t xml:space="preserve">The future of the</w:t>
      </w:r>
      <w:r>
        <w:t xml:space="preserve"> </w:t>
      </w:r>
      <w:r>
        <w:rPr>
          <w:bCs/>
          <w:b/>
        </w:rPr>
        <w:t xml:space="preserve">Accountant</w:t>
      </w:r>
      <w:r>
        <w:t xml:space="preserve"> </w:t>
      </w:r>
      <w:r>
        <w:t xml:space="preserve">profession in</w:t>
      </w:r>
      <w:r>
        <w:t xml:space="preserve"> </w:t>
      </w:r>
      <w:r>
        <w:rPr>
          <w:bCs/>
          <w:b/>
        </w:rPr>
        <w:t xml:space="preserve">Dubai</w:t>
      </w:r>
      <w:r>
        <w:t xml:space="preserve"> </w:t>
      </w:r>
      <w:r>
        <w:t xml:space="preserve">will be shaped by technological innovation and global economic shifts. Key trends include:</w:t>
      </w:r>
    </w:p>
    <w:p>
      <w:pPr>
        <w:numPr>
          <w:ilvl w:val="0"/>
          <w:numId w:val="1003"/>
        </w:numPr>
        <w:pStyle w:val="Compact"/>
      </w:pPr>
      <w:r>
        <w:rPr>
          <w:bCs/>
          <w:b/>
        </w:rPr>
        <w:t xml:space="preserve">Automation:</w:t>
      </w:r>
      <w:r>
        <w:t xml:space="preserve"> </w:t>
      </w:r>
      <w:r>
        <w:t xml:space="preserve">Routine tasks such as data entry and payroll processing are increasingly automated, allowing accountants to focus on strategic analysis.</w:t>
      </w:r>
    </w:p>
    <w:p>
      <w:pPr>
        <w:numPr>
          <w:ilvl w:val="0"/>
          <w:numId w:val="1003"/>
        </w:numPr>
        <w:pStyle w:val="Compact"/>
      </w:pPr>
      <w:r>
        <w:rPr>
          <w:bCs/>
          <w:b/>
        </w:rPr>
        <w:t xml:space="preserve">Sustainability Reporting:</w:t>
      </w:r>
      <w:r>
        <w:t xml:space="preserve"> </w:t>
      </w:r>
      <w:r>
        <w:t xml:space="preserve">As Dubai aims to achieve its sustainability goals under the UAE Vision 2021, accountants will play a role in tracking environmental and social impact metrics.</w:t>
      </w:r>
    </w:p>
    <w:p>
      <w:pPr>
        <w:numPr>
          <w:ilvl w:val="0"/>
          <w:numId w:val="1003"/>
        </w:numPr>
        <w:pStyle w:val="Compact"/>
      </w:pPr>
      <w:r>
        <w:rPr>
          <w:bCs/>
          <w:b/>
        </w:rPr>
        <w:t xml:space="preserve">Certification and Education:</w:t>
      </w:r>
      <w:r>
        <w:t xml:space="preserve"> </w:t>
      </w:r>
      <w:r>
        <w:t xml:space="preserve">Accountants must pursue certifications such as CPA (Certified Public Accountant) or CMA (Certified Management Accountant) to remain competitive in the global market.</w:t>
      </w:r>
    </w:p>
    <w:bookmarkEnd w:id="26"/>
    <w:bookmarkStart w:id="27" w:name="conclusion"/>
    <w:p>
      <w:pPr>
        <w:pStyle w:val="Heading2"/>
      </w:pPr>
      <w:r>
        <w:t xml:space="preserve">7. Conclusion</w:t>
      </w:r>
    </w:p>
    <w:p>
      <w:pPr>
        <w:pStyle w:val="FirstParagraph"/>
      </w:pPr>
      <w:r>
        <w:t xml:space="preserve">The</w:t>
      </w:r>
      <w:r>
        <w:t xml:space="preserve"> </w:t>
      </w:r>
      <w:r>
        <w:rPr>
          <w:bCs/>
          <w:b/>
        </w:rPr>
        <w:t xml:space="preserve">Accountant</w:t>
      </w:r>
      <w:r>
        <w:t xml:space="preserve"> </w:t>
      </w:r>
      <w:r>
        <w:t xml:space="preserve">is a vital pillar of Dubai’s economic ecosystem within the</w:t>
      </w:r>
      <w:r>
        <w:t xml:space="preserve"> </w:t>
      </w:r>
      <w:r>
        <w:rPr>
          <w:bCs/>
          <w:b/>
        </w:rPr>
        <w:t xml:space="preserve">United Arab Emirates</w:t>
      </w:r>
      <w:r>
        <w:t xml:space="preserve">. As the city continues to grow as a financial center, accountants must adapt to evolving challenges while leveraging technology to enhance their expertise. This thesis underscores the importance of integrating global standards with local practices and highlights opportunities for future research on emerging trends in accounting education and digital transformation.</w:t>
      </w:r>
    </w:p>
    <w:bookmarkEnd w:id="27"/>
    <w:bookmarkStart w:id="28" w:name="references"/>
    <w:p>
      <w:pPr>
        <w:pStyle w:val="Heading2"/>
      </w:pPr>
      <w:r>
        <w:t xml:space="preserve">References</w:t>
      </w:r>
    </w:p>
    <w:p>
      <w:pPr>
        <w:pStyle w:val="FirstParagraph"/>
      </w:pPr>
      <w:r>
        <w:rPr>
          <w:iCs/>
          <w:i/>
        </w:rPr>
        <w:t xml:space="preserve">Al-Maktoum, S. (2020). “The Role of Accountants in Dubai’s Financial Sector.” Journal of Business and Accounting Studies, 15(3),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 in United Arab Emirates Dubai</dc:title>
  <dc:creator/>
  <dc:language>en</dc:language>
  <cp:keywords/>
  <dcterms:created xsi:type="dcterms:W3CDTF">2026-07-23T16:18:11Z</dcterms:created>
  <dcterms:modified xsi:type="dcterms:W3CDTF">2026-07-23T16:18:11Z</dcterms:modified>
</cp:coreProperties>
</file>

<file path=docProps/custom.xml><?xml version="1.0" encoding="utf-8"?>
<Properties xmlns="http://schemas.openxmlformats.org/officeDocument/2006/custom-properties" xmlns:vt="http://schemas.openxmlformats.org/officeDocument/2006/docPropsVTypes"/>
</file>