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ddab248c439f62eecef9dc24a930a1be981b136"/>
    <w:p>
      <w:pPr>
        <w:pStyle w:val="Heading1"/>
      </w:pPr>
      <w:r>
        <w:t xml:space="preserve">An Undergraduate Thesis on the Role of Accountants in the United Kingdom’s Birmingham: A Study of Professional Practices and Economic Impact</w:t>
      </w:r>
    </w:p>
    <w:p>
      <w:pPr>
        <w:pStyle w:val="FirstParagraph"/>
      </w:pPr>
      <w:r>
        <w:rPr>
          <w:bCs/>
          <w:b/>
        </w:rPr>
        <w:t xml:space="preserve">Abstract:</w:t>
      </w:r>
      <w:r>
        <w:t xml:space="preserve"> </w:t>
      </w:r>
      <w:r>
        <w:t xml:space="preserve">This undergraduate thesis explores the critical role of accountants within the professional and economic landscape of Birmingham, United Kingdom. It examines how accountants contribute to business operations, regulatory compliance, and economic growth in a city known for its diverse industries. By analyzing the challenges and opportunities faced by accountants in Birmingham, this study highlights their significance in shaping local financial systems while adhering to national standards such as UK Generally Accepted Accounting Principles (GAAP) and HM Revenue &amp; Customs (HMRC) regulations.</w:t>
      </w:r>
    </w:p>
    <w:bookmarkStart w:id="20" w:name="introduction"/>
    <w:p>
      <w:pPr>
        <w:pStyle w:val="Heading2"/>
      </w:pPr>
      <w:r>
        <w:t xml:space="preserve">1. Introduction</w:t>
      </w:r>
    </w:p>
    <w:p>
      <w:pPr>
        <w:pStyle w:val="FirstParagraph"/>
      </w:pPr>
      <w:r>
        <w:t xml:space="preserve">Birmingham, a major city in the West Midlands of the United Kingdom, serves as a hub for commerce, education, and innovation. As one of the largest cities in Europe by population and economic activity, Birmingham’s dynamic environment demands skilled professionals to manage its complex financial systems. Accountants play a pivotal role in this ecosystem by providing essential services such as financial reporting, tax compliance, auditing, and advisory support. This thesis investigates how accountants operate within the unique regulatory framework of the United Kingdom while addressing the specific needs of Birmingham’s business community.</w:t>
      </w:r>
    </w:p>
    <w:p>
      <w:pPr>
        <w:pStyle w:val="BodyText"/>
      </w:pPr>
      <w:r>
        <w:t xml:space="preserve">The study is particularly relevant to undergraduate students pursuing degrees in accounting or finance, as it bridges theoretical knowledge with practical insights into real-world applications. By focusing on Birmingham, this research also underscores regional variations in accounting practices and their alignment with national standards. The United Kingdom’s post-Brexit economic landscape further necessitates a deeper understanding of how accountants navigate evolving tax policies and international trade regulations.</w:t>
      </w:r>
    </w:p>
    <w:bookmarkEnd w:id="20"/>
    <w:bookmarkStart w:id="21" w:name="literature-review"/>
    <w:p>
      <w:pPr>
        <w:pStyle w:val="Heading2"/>
      </w:pPr>
      <w:r>
        <w:t xml:space="preserve">2. Literature Review</w:t>
      </w:r>
    </w:p>
    <w:p>
      <w:pPr>
        <w:pStyle w:val="FirstParagraph"/>
      </w:pPr>
      <w:r>
        <w:t xml:space="preserve">The role of accountants has evolved significantly over the past decade, driven by technological advancements and globalization. According to recent studies (e.g., ACCA, 2023), accountants are no longer confined to traditional bookkeeping tasks but are now integral to strategic decision-making processes. In cities like Birmingham, where industries such as manufacturing, healthcare, and technology thrive, accountants must balance compliance with innovation.</w:t>
      </w:r>
    </w:p>
    <w:p>
      <w:pPr>
        <w:pStyle w:val="BodyText"/>
      </w:pPr>
      <w:r>
        <w:t xml:space="preserve">Research by the Institute of Chartered Accountants in England and Wales (ICAEW) highlights that local accounting firms in Birmingham often specialize in niche areas such as corporate restructuring or small business advisory services. These practices reflect the city’s economic diversity, which includes both multinational corporations and family-owned enterprises. Additionally, the rise of digital tools like cloud-based accounting software has transformed how accountants serve clients in Birmingham and beyond.</w:t>
      </w:r>
    </w:p>
    <w:bookmarkEnd w:id="21"/>
    <w:bookmarkStart w:id="22" w:name="methodology"/>
    <w:p>
      <w:pPr>
        <w:pStyle w:val="Heading2"/>
      </w:pPr>
      <w:r>
        <w:t xml:space="preserve">3. Methodology</w:t>
      </w:r>
    </w:p>
    <w:p>
      <w:pPr>
        <w:pStyle w:val="FirstParagraph"/>
      </w:pPr>
      <w:r>
        <w:t xml:space="preserve">This thesis employs a qualitative research approach, drawing on secondary data sources such as academic journals, industry reports, and government publications from the United Kingdom. Case studies of prominent accounting firms based in Birmingham—such as KPMG UK or local SMEs—are analyzed to illustrate how accountants adapt their services to regional challenges.</w:t>
      </w:r>
    </w:p>
    <w:p>
      <w:pPr>
        <w:pStyle w:val="BodyText"/>
      </w:pPr>
      <w:r>
        <w:t xml:space="preserve">Interviews with professional bodies like the Association of Chartered Certified Accountants (ACCA) and surveys distributed to Birmingham-based accountants were also considered. However, due to time and resource constraints typical of undergraduate research, this study relies primarily on existing literature and published data.</w:t>
      </w:r>
    </w:p>
    <w:bookmarkEnd w:id="22"/>
    <w:bookmarkStart w:id="23" w:name="key-findings"/>
    <w:p>
      <w:pPr>
        <w:pStyle w:val="Heading2"/>
      </w:pPr>
      <w:r>
        <w:t xml:space="preserve">4. Key Findings</w:t>
      </w:r>
    </w:p>
    <w:p>
      <w:pPr>
        <w:pStyle w:val="FirstParagraph"/>
      </w:pPr>
      <w:r>
        <w:rPr>
          <w:bCs/>
          <w:b/>
        </w:rPr>
        <w:t xml:space="preserve">4.1 Regulatory Compliance in Birmingham</w:t>
      </w:r>
      <w:r>
        <w:br/>
      </w:r>
      <w:r>
        <w:t xml:space="preserve">Accountants in the United Kingdom are obligated to follow national accounting standards, such as UK GAAP and IFRS (International Financial Reporting Standards). In Birmingham, where businesses range from multinational firms to sole traders, compliance with HMRC regulations is a priority. For instance, accountants assist small businesses in understanding VAT rules or managing payroll taxes under the Pay As You Earn (PAYE) system.</w:t>
      </w:r>
    </w:p>
    <w:p>
      <w:pPr>
        <w:pStyle w:val="BodyText"/>
      </w:pPr>
      <w:r>
        <w:rPr>
          <w:bCs/>
          <w:b/>
        </w:rPr>
        <w:t xml:space="preserve">4.2 Economic Contribution</w:t>
      </w:r>
      <w:r>
        <w:br/>
      </w:r>
      <w:r>
        <w:t xml:space="preserve">Birmingham’s economy benefits from the expertise of accountants who support local industries. The city’s manufacturing sector, including automotive giants like Aston Martin, relies on accountants to ensure accurate financial reporting and cost management. Additionally, Birmingham’s growing tech startups depend on accountants for funding strategies and investment planning.</w:t>
      </w:r>
    </w:p>
    <w:p>
      <w:pPr>
        <w:pStyle w:val="BodyText"/>
      </w:pPr>
      <w:r>
        <w:rPr>
          <w:bCs/>
          <w:b/>
        </w:rPr>
        <w:t xml:space="preserve">4.3 Challenges</w:t>
      </w:r>
      <w:r>
        <w:br/>
      </w:r>
      <w:r>
        <w:t xml:space="preserve">Accountants in Birmingham face challenges such as navigating post-Brexit trade regulations and adapting to the UK’s departure from the EU single market. Furthermore, the demand for skilled professionals has increased due to Brexit-related complexities in cross-border transactions, requiring accountants to enhance their expertise in international tax laws.</w:t>
      </w:r>
    </w:p>
    <w:bookmarkEnd w:id="23"/>
    <w:bookmarkStart w:id="24" w:name="X87a496b627a56edef6d2e2206767e0c78d5a8fd"/>
    <w:p>
      <w:pPr>
        <w:pStyle w:val="Heading2"/>
      </w:pPr>
      <w:r>
        <w:t xml:space="preserve">5. Case Study: Accountant Services in Birmingham</w:t>
      </w:r>
    </w:p>
    <w:p>
      <w:pPr>
        <w:pStyle w:val="FirstParagraph"/>
      </w:pPr>
      <w:r>
        <w:t xml:space="preserve">A case study of a local accounting firm, "Birmingham Financial Solutions," illustrates how accountants cater to diverse clients. The firm specializes in providing advisory services to small and medium-sized enterprises (SMEs) while ensuring compliance with HMRC guidelines. By offering tailored solutions, such as bookkeeping for retail businesses or financial planning for construction companies, the firm exemplifies the adaptability of accountants in a city with a varied economic profile.</w:t>
      </w:r>
    </w:p>
    <w:p>
      <w:pPr>
        <w:pStyle w:val="BodyText"/>
      </w:pPr>
      <w:r>
        <w:t xml:space="preserve">The firm also highlights trends such as the adoption of AI-driven accounting tools to streamline processes and reduce errors. This aligns with broader industry shifts observed in the United Kingdom, where technology is reshaping traditional accounting roles.</w:t>
      </w:r>
    </w:p>
    <w:bookmarkEnd w:id="24"/>
    <w:bookmarkStart w:id="25" w:name="conclusion"/>
    <w:p>
      <w:pPr>
        <w:pStyle w:val="Heading2"/>
      </w:pPr>
      <w:r>
        <w:t xml:space="preserve">6. Conclusion</w:t>
      </w:r>
    </w:p>
    <w:p>
      <w:pPr>
        <w:pStyle w:val="FirstParagraph"/>
      </w:pPr>
      <w:r>
        <w:t xml:space="preserve">This undergraduate thesis underscores the indispensable role of accountants in Birmingham’s economic framework within the United Kingdom. By ensuring regulatory compliance, supporting business growth, and adapting to global changes like Brexit, accountants contribute to the city’s prosperity. Their work reflects a blend of technical expertise and strategic insight that is vital for both local businesses and national economic stability.</w:t>
      </w:r>
    </w:p>
    <w:p>
      <w:pPr>
        <w:pStyle w:val="BodyText"/>
      </w:pPr>
      <w:r>
        <w:t xml:space="preserve">For students of accounting in Birmingham or elsewhere in the United Kingdom, this study offers valuable insights into career opportunities, industry trends, and the evolving responsibilities of accountants. Future research could explore the impact of sustainability reporting or digital transformation on accounting practices in cities like Birmingham.</w:t>
      </w:r>
    </w:p>
    <w:bookmarkEnd w:id="25"/>
    <w:bookmarkStart w:id="26" w:name="references"/>
    <w:p>
      <w:pPr>
        <w:pStyle w:val="Heading2"/>
      </w:pPr>
      <w:r>
        <w:t xml:space="preserve">References</w:t>
      </w:r>
    </w:p>
    <w:p>
      <w:pPr>
        <w:numPr>
          <w:ilvl w:val="0"/>
          <w:numId w:val="1001"/>
        </w:numPr>
        <w:pStyle w:val="Compact"/>
      </w:pPr>
      <w:r>
        <w:t xml:space="preserve">ACCA (2023).</w:t>
      </w:r>
      <w:r>
        <w:t xml:space="preserve"> </w:t>
      </w:r>
      <w:r>
        <w:rPr>
          <w:iCs/>
          <w:i/>
        </w:rPr>
        <w:t xml:space="preserve">The Future of Accounting: Trends and Challenges in the UK.</w:t>
      </w:r>
    </w:p>
    <w:p>
      <w:pPr>
        <w:numPr>
          <w:ilvl w:val="0"/>
          <w:numId w:val="1001"/>
        </w:numPr>
        <w:pStyle w:val="Compact"/>
      </w:pPr>
      <w:r>
        <w:t xml:space="preserve">ICAEW (2021).</w:t>
      </w:r>
      <w:r>
        <w:t xml:space="preserve"> </w:t>
      </w:r>
      <w:r>
        <w:rPr>
          <w:iCs/>
          <w:i/>
        </w:rPr>
        <w:t xml:space="preserve">Economic Impact of Accountants on Regional Development.</w:t>
      </w:r>
    </w:p>
    <w:p>
      <w:pPr>
        <w:numPr>
          <w:ilvl w:val="0"/>
          <w:numId w:val="1001"/>
        </w:numPr>
        <w:pStyle w:val="Compact"/>
      </w:pPr>
      <w:r>
        <w:t xml:space="preserve">HM Revenue &amp; Customs (HMRC). (n.d.).</w:t>
      </w:r>
      <w:r>
        <w:t xml:space="preserve"> </w:t>
      </w:r>
      <w:r>
        <w:rPr>
          <w:iCs/>
          <w:i/>
        </w:rPr>
        <w:t xml:space="preserve">UK Taxation Guidelines for Businesses.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Accountant in United Kingdom Birmingham</dc:title>
  <dc:creator/>
  <dc:language>en</dc:language>
  <cp:keywords/>
  <dcterms:created xsi:type="dcterms:W3CDTF">2026-07-23T08:11:32Z</dcterms:created>
  <dcterms:modified xsi:type="dcterms:W3CDTF">2026-07-23T08:11:32Z</dcterms:modified>
</cp:coreProperties>
</file>

<file path=docProps/custom.xml><?xml version="1.0" encoding="utf-8"?>
<Properties xmlns="http://schemas.openxmlformats.org/officeDocument/2006/custom-properties" xmlns:vt="http://schemas.openxmlformats.org/officeDocument/2006/docPropsVTypes"/>
</file>