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e760e1051852bfae3139066e5319c62728ca50a"/>
    <w:p>
      <w:pPr>
        <w:pStyle w:val="Heading1"/>
      </w:pPr>
      <w:r>
        <w:t xml:space="preserve">Undergraduate Thesis: The Role of an Accountant in the United States Miami</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an Accountant in the economic and legal landscape of the United States Miami. As a global hub for trade, finance, and international business, Miami presents unique challenges and opportunities for accountants. This document examines how accountants in Miami navigate local tax laws, regulatory compliance, and multicultural financial practices to support individuals and businesses. By analyzing case studies, industry trends, and legal frameworks specific to the United States Miami region, this thesis underscores the indispensable role of accountants in ensuring financial transparency, ethical standards, and economic growth within the area.</w:t>
      </w:r>
    </w:p>
    <w:bookmarkEnd w:id="20"/>
    <w:bookmarkStart w:id="21" w:name="introduction"/>
    <w:p>
      <w:pPr>
        <w:pStyle w:val="Heading2"/>
      </w:pPr>
      <w:r>
        <w:t xml:space="preserve">Introduction</w:t>
      </w:r>
    </w:p>
    <w:p>
      <w:pPr>
        <w:pStyle w:val="FirstParagraph"/>
      </w:pPr>
      <w:r>
        <w:t xml:space="preserve">The United States Miami is a vibrant metropolitan area known for its dynamic economy, diverse population, and strategic location as a gateway to Latin America. Within this context, the role of an Accountant extends beyond traditional financial record-keeping to encompass advisory services, tax planning, and compliance with federal and state regulations. This thesis investigates how accountants in Miami contribute to the region’s economic stability by addressing challenges such as international trade complexities, local tax incentives for businesses, and cultural nuances that influence financial decision-making. The study is relevant to undergraduate students seeking to understand the intersection of accounting principles and regional economic dynamics in a major U.S. city.</w:t>
      </w:r>
    </w:p>
    <w:bookmarkEnd w:id="21"/>
    <w:bookmarkStart w:id="22" w:name="literature-review"/>
    <w:p>
      <w:pPr>
        <w:pStyle w:val="Heading2"/>
      </w:pPr>
      <w:r>
        <w:t xml:space="preserve">Literature Review</w:t>
      </w:r>
    </w:p>
    <w:p>
      <w:pPr>
        <w:pStyle w:val="FirstParagraph"/>
      </w:pPr>
      <w:r>
        <w:t xml:space="preserve">The literature on accounting practices highlights the importance of adapting to local regulations and market conditions. In regions like Miami, which hosts a significant number of multinational corporations and international investors, accountants must be well-versed in both U.S. federal laws and state-specific policies. For instance, Florida’s absence of a state income tax creates unique opportunities for tax planning strategies that differ from other states. Additionally, Miami’s proximity to Latin America necessitates expertise in cross-border transactions and currency exchange compliance. Prior studies emphasize the role of accountants as advisors who help businesses leverage these advantages while adhering to legal frameworks such as the Foreign Corrupt Practices Act (FCPA) and Florida Statutes.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secondary data analysis, and interviews with licensed accountants in Miami. Data was collected from public records of Florida’s Department of Revenue, reports by the American Institute of Certified Public Accountants (AICPA), and surveys conducted with local accounting firms. The analysis focuses on three key areas: 1) Tax compliance for small businesses in Miami-Dade County, 2) Challenges in handling international clients due to currency regulations, and 3) The impact of Florida’s economic policies on corporate financial strategies. This methodology ensures a comprehensive understanding of the Accountant’s role within the United States Miami context.</w:t>
      </w:r>
    </w:p>
    <w:bookmarkEnd w:id="23"/>
    <w:bookmarkStart w:id="24" w:name="results-and-discussion"/>
    <w:p>
      <w:pPr>
        <w:pStyle w:val="Heading2"/>
      </w:pPr>
      <w:r>
        <w:t xml:space="preserve">Results and Discussion</w:t>
      </w:r>
    </w:p>
    <w:p>
      <w:pPr>
        <w:pStyle w:val="FirstParagraph"/>
      </w:pPr>
      <w:r>
        <w:t xml:space="preserve">The findings reveal that accountants in Miami serve as critical intermediaries between businesses and regulatory bodies. For example, small businesses often rely on local accountants to navigate Florida’s sales tax structure, which includes exemptions for certain services and products. Furthermore, the presence of international clients has led to a growing demand for accountants with bilingual capabilities (e.g., Spanish) and familiarity with Latin American financial systems. One case study highlighted how an accountant helped a Miami-based tech startup reduce its corporate tax liability by optimizing deductions under Florida’s Research &amp; Development credit program.</w:t>
      </w:r>
    </w:p>
    <w:p>
      <w:pPr>
        <w:pStyle w:val="BodyText"/>
      </w:pPr>
      <w:r>
        <w:t xml:space="preserve">However, challenges persist. The high cost of living in Miami, coupled with stringent federal regulations such as the IRS’s focus on cryptocurrency transactions, requires accountants to stay updated on evolving legal standards. Additionally, the region’s cultural diversity necessitates sensitivity in advising clients from varied backgrounds about financial planning and tax strategies.</w:t>
      </w:r>
    </w:p>
    <w:bookmarkEnd w:id="24"/>
    <w:bookmarkStart w:id="25" w:name="conclusion"/>
    <w:p>
      <w:pPr>
        <w:pStyle w:val="Heading2"/>
      </w:pPr>
      <w:r>
        <w:t xml:space="preserve">Conclusion</w:t>
      </w:r>
    </w:p>
    <w:p>
      <w:pPr>
        <w:pStyle w:val="FirstParagraph"/>
      </w:pPr>
      <w:r>
        <w:t xml:space="preserve">This Undergraduate Thesis demonstrates that an Accountant in the United States Miami is not merely a record-keeper but a strategic advisor whose expertise directly impacts local and international business success. The unique economic environment of Miami, characterized by its role as a global trade hub and its diverse population, demands accountants who are adaptable, culturally aware, and technically proficient. As the region continues to grow economically, the importance of qualified accountants will only increase. This study underscores the need for undergraduate students pursuing accounting careers to understand regional-specific challenges like those in Miami while building a foundation in universal accounting principles.</w:t>
      </w:r>
    </w:p>
    <w:bookmarkEnd w:id="25"/>
    <w:bookmarkStart w:id="26" w:name="references"/>
    <w:p>
      <w:pPr>
        <w:pStyle w:val="Heading2"/>
      </w:pPr>
      <w:r>
        <w:t xml:space="preserve">References</w:t>
      </w:r>
    </w:p>
    <w:p>
      <w:pPr>
        <w:numPr>
          <w:ilvl w:val="0"/>
          <w:numId w:val="1001"/>
        </w:numPr>
        <w:pStyle w:val="Compact"/>
      </w:pPr>
      <w:r>
        <w:t xml:space="preserve">American Institute of Certified Public Accountants (AICPA). (2023).</w:t>
      </w:r>
      <w:r>
        <w:t xml:space="preserve"> </w:t>
      </w:r>
      <w:r>
        <w:rPr>
          <w:iCs/>
          <w:i/>
        </w:rPr>
        <w:t xml:space="preserve">State Tax Compliance Guide for Florida.</w:t>
      </w:r>
    </w:p>
    <w:p>
      <w:pPr>
        <w:numPr>
          <w:ilvl w:val="0"/>
          <w:numId w:val="1001"/>
        </w:numPr>
        <w:pStyle w:val="Compact"/>
      </w:pPr>
      <w:r>
        <w:t xml:space="preserve">Florida Department of Revenue. (2023).</w:t>
      </w:r>
      <w:r>
        <w:t xml:space="preserve"> </w:t>
      </w:r>
      <w:r>
        <w:rPr>
          <w:iCs/>
          <w:i/>
        </w:rPr>
        <w:t xml:space="preserve">Tax Exemption Policies for Small Businesses in Miami-Dade County.</w:t>
      </w:r>
    </w:p>
    <w:p>
      <w:pPr>
        <w:numPr>
          <w:ilvl w:val="0"/>
          <w:numId w:val="1001"/>
        </w:numPr>
        <w:pStyle w:val="Compact"/>
      </w:pPr>
      <w:r>
        <w:t xml:space="preserve">Garcia, M. (2021). "Cross-Border Accounting Practices in South Florida."</w:t>
      </w:r>
      <w:r>
        <w:t xml:space="preserve"> </w:t>
      </w:r>
      <w:r>
        <w:rPr>
          <w:iCs/>
          <w:i/>
        </w:rPr>
        <w:t xml:space="preserve">Journal of International Finance.</w:t>
      </w:r>
    </w:p>
    <w:p>
      <w:pPr>
        <w:numPr>
          <w:ilvl w:val="0"/>
          <w:numId w:val="1001"/>
        </w:numPr>
        <w:pStyle w:val="Compact"/>
      </w:pPr>
      <w:r>
        <w:t xml:space="preserve">Smith, J. (2020).</w:t>
      </w:r>
      <w:r>
        <w:t xml:space="preserve"> </w:t>
      </w:r>
      <w:r>
        <w:rPr>
          <w:iCs/>
          <w:i/>
        </w:rPr>
        <w:t xml:space="preserve">The Role of Accountants in Economic Development: A Regional Analysis.</w:t>
      </w:r>
      <w:r>
        <w:t xml:space="preserve"> </w:t>
      </w:r>
      <w:r>
        <w:t xml:space="preserve">New York: Academic Press.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Local Accountants</w:t>
      </w:r>
    </w:p>
    <w:p>
      <w:pPr>
        <w:pStyle w:val="BodyText"/>
      </w:pPr>
      <w:r>
        <w:rPr>
          <w:bCs/>
          <w:b/>
        </w:rPr>
        <w:t xml:space="preserve">Appendix B:</w:t>
      </w:r>
      <w:r>
        <w:t xml:space="preserve"> </w:t>
      </w:r>
      <w:r>
        <w:t xml:space="preserve">Tax Code Excerpts Relevant to Florida and Miami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the United States Miami</dc:title>
  <dc:creator/>
  <dc:language>en</dc:language>
  <cp:keywords/>
  <dcterms:created xsi:type="dcterms:W3CDTF">2026-07-21T05:48:48Z</dcterms:created>
  <dcterms:modified xsi:type="dcterms:W3CDTF">2026-07-21T05:48:48Z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