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ba292754c9dfa545962f4941bcb46e200d3bfe"/>
    <w:p>
      <w:pPr>
        <w:pStyle w:val="Heading1"/>
      </w:pPr>
      <w:r>
        <w:t xml:space="preserve">Undergraduate Thesis: The Role and Challenges of an Accountant in the United States, San Francisco</w:t>
      </w:r>
    </w:p>
    <w:bookmarkStart w:id="20" w:name="abstract"/>
    <w:p>
      <w:pPr>
        <w:pStyle w:val="Heading2"/>
      </w:pPr>
      <w:r>
        <w:t xml:space="preserve">Abstract</w:t>
      </w:r>
    </w:p>
    <w:p>
      <w:pPr>
        <w:pStyle w:val="FirstParagraph"/>
      </w:pPr>
      <w:r>
        <w:t xml:space="preserve">This undergraduate thesis explores the critical role of accountants within the dynamic economic environment of</w:t>
      </w:r>
      <w:r>
        <w:t xml:space="preserve"> </w:t>
      </w:r>
      <w:r>
        <w:rPr>
          <w:bCs/>
          <w:b/>
        </w:rPr>
        <w:t xml:space="preserve">San Francisco, United States</w:t>
      </w:r>
      <w:r>
        <w:t xml:space="preserve">. As a global hub for technology, innovation, and entrepreneurship, San Francisco presents unique opportunities and challenges for professionals in the field of accounting. This document examines how accountants navigate regulatory frameworks such as federal tax laws (IRS compliance), state-specific regulations (California Department of Tax and Fee Administration), and the demands of a diverse business landscape ranging from startups to multinational corporations. Additionally, it highlights the evolving responsibilities of accountants in an era marked by digital transformation, cybersecurity concerns, and ethical considerations.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pivotal to the financial health and operational efficiency of any organization. In</w:t>
      </w:r>
      <w:r>
        <w:t xml:space="preserve"> </w:t>
      </w:r>
      <w:r>
        <w:rPr>
          <w:bCs/>
          <w:b/>
        </w:rPr>
        <w:t xml:space="preserve">San Francisco, United States</w:t>
      </w:r>
      <w:r>
        <w:t xml:space="preserve">, where the tech industry dominates the economy and startups thrive, accountants face a unique intersection of complexity and opportunity. This thesis aims to analyze how accounting practices in San Francisco must adapt to rapid technological advancements, stringent regulatory requirements, and the cultural ethos of innovation that defines the region. By focusing on local case studies and industry trends, this paper underscores why understanding the specific context of San Francisco is essential for students and professionals pursuing careers as accountants.</w:t>
      </w:r>
    </w:p>
    <w:bookmarkEnd w:id="21"/>
    <w:bookmarkStart w:id="22" w:name="X1a9e1831d47231d65030547d189303a83f3f89e"/>
    <w:p>
      <w:pPr>
        <w:pStyle w:val="Heading2"/>
      </w:pPr>
      <w:r>
        <w:t xml:space="preserve">The Role of an Accountant in San Francisco</w:t>
      </w:r>
    </w:p>
    <w:p>
      <w:pPr>
        <w:pStyle w:val="FirstParagraph"/>
      </w:pPr>
      <w:r>
        <w:t xml:space="preserve">Accountants in</w:t>
      </w:r>
      <w:r>
        <w:t xml:space="preserve"> </w:t>
      </w:r>
      <w:r>
        <w:rPr>
          <w:bCs/>
          <w:b/>
        </w:rPr>
        <w:t xml:space="preserve">San Francisco, United States</w:t>
      </w:r>
      <w:r>
        <w:t xml:space="preserve"> </w:t>
      </w:r>
      <w:r>
        <w:t xml:space="preserve">serve as financial stewards for a wide array of clients, including tech startups, non-profits, and traditional industries. Their responsibilities extend beyond basic bookkeeping to include strategic financial planning, risk management, and compliance with both local and federal regulations. For example:</w:t>
      </w:r>
    </w:p>
    <w:p>
      <w:pPr>
        <w:numPr>
          <w:ilvl w:val="0"/>
          <w:numId w:val="1001"/>
        </w:numPr>
        <w:pStyle w:val="Compact"/>
      </w:pPr>
      <w:r>
        <w:rPr>
          <w:bCs/>
          <w:b/>
        </w:rPr>
        <w:t xml:space="preserve">Financial Reporting</w:t>
      </w:r>
      <w:r>
        <w:t xml:space="preserve">: Accountants ensure adherence to Generally Accepted Accounting Principles (GAAP) while tailoring reports to the needs of stakeholders in San Francisco’s competitive market.</w:t>
      </w:r>
    </w:p>
    <w:p>
      <w:pPr>
        <w:numPr>
          <w:ilvl w:val="0"/>
          <w:numId w:val="1001"/>
        </w:numPr>
        <w:pStyle w:val="Compact"/>
      </w:pPr>
      <w:r>
        <w:rPr>
          <w:bCs/>
          <w:b/>
        </w:rPr>
        <w:t xml:space="preserve">Tax Planning</w:t>
      </w:r>
      <w:r>
        <w:t xml:space="preserve">: Given California’s progressive tax system and the prevalence of high-income professionals, accountants must navigate complex state tax codes and optimize clients’ tax strategies.</w:t>
      </w:r>
    </w:p>
    <w:p>
      <w:pPr>
        <w:numPr>
          <w:ilvl w:val="0"/>
          <w:numId w:val="1001"/>
        </w:numPr>
        <w:pStyle w:val="Compact"/>
      </w:pPr>
      <w:r>
        <w:rPr>
          <w:bCs/>
          <w:b/>
        </w:rPr>
        <w:t xml:space="preserve">Consulting Services</w:t>
      </w:r>
      <w:r>
        <w:t xml:space="preserve">: Many accountants in San Francisco provide advisory roles, helping startups scale by analyzing financial viability and preparing for venture capital or IPO processes.</w:t>
      </w:r>
    </w:p>
    <w:p>
      <w:pPr>
        <w:numPr>
          <w:ilvl w:val="0"/>
          <w:numId w:val="1001"/>
        </w:numPr>
        <w:pStyle w:val="Compact"/>
      </w:pPr>
      <w:r>
        <w:rPr>
          <w:bCs/>
          <w:b/>
        </w:rPr>
        <w:t xml:space="preserve">Compliance with Local Laws</w:t>
      </w:r>
      <w:r>
        <w:t xml:space="preserve">: Accountants must stay informed about San Francisco’s unique regulations, such as those governing real estate transactions (e.g., rent control policies) and environmental sustainability mandates.</w:t>
      </w:r>
    </w:p>
    <w:bookmarkEnd w:id="22"/>
    <w:bookmarkStart w:id="23" w:name="X648869bfd7abecb968041b09ab16c0905b97edd"/>
    <w:p>
      <w:pPr>
        <w:pStyle w:val="Heading2"/>
      </w:pPr>
      <w:r>
        <w:t xml:space="preserve">CASE STUDY: Accounting in a Tech Startup Environment</w:t>
      </w:r>
    </w:p>
    <w:p>
      <w:pPr>
        <w:pStyle w:val="FirstParagraph"/>
      </w:pPr>
      <w:r>
        <w:t xml:space="preserve">Consider a hypothetical Silicon Valley-based startup operating in San Francisco. The accountant here faces challenges such as managing rapid revenue growth, ensuring compliance with IRS rules for S-corporations or LLCs, and preparing for potential investor audits. Additionally, the accountant must address the unique needs of remote teams and global operations often tied to San Francisco’s tech ecosystem. This case illustrates how accountants in San Francisco must blend technical expertise with adaptability to serve clients in a fast-paced, innovation-driven economy.</w:t>
      </w:r>
    </w:p>
    <w:bookmarkEnd w:id="23"/>
    <w:bookmarkStart w:id="24" w:name="Xfe446987c3ae38148a0732eb69404386ddaa7fc"/>
    <w:p>
      <w:pPr>
        <w:pStyle w:val="Heading2"/>
      </w:pPr>
      <w:r>
        <w:t xml:space="preserve">Challenges Faced by Accountants in San Francisco</w:t>
      </w:r>
    </w:p>
    <w:p>
      <w:pPr>
        <w:pStyle w:val="FirstParagraph"/>
      </w:pPr>
      <w:r>
        <w:t xml:space="preserve">The</w:t>
      </w:r>
      <w:r>
        <w:t xml:space="preserve"> </w:t>
      </w:r>
      <w:r>
        <w:rPr>
          <w:bCs/>
          <w:b/>
        </w:rPr>
        <w:t xml:space="preserve">United States</w:t>
      </w:r>
      <w:r>
        <w:t xml:space="preserve">, and particularly</w:t>
      </w:r>
      <w:r>
        <w:t xml:space="preserve"> </w:t>
      </w:r>
      <w:r>
        <w:rPr>
          <w:bCs/>
          <w:b/>
        </w:rPr>
        <w:t xml:space="preserve">San Francisco</w:t>
      </w:r>
      <w:r>
        <w:t xml:space="preserve">, presents distinct challenges for accountants. These include:</w:t>
      </w:r>
    </w:p>
    <w:p>
      <w:pPr>
        <w:numPr>
          <w:ilvl w:val="0"/>
          <w:numId w:val="1002"/>
        </w:numPr>
        <w:pStyle w:val="Compact"/>
      </w:pPr>
      <w:r>
        <w:rPr>
          <w:bCs/>
          <w:b/>
        </w:rPr>
        <w:t xml:space="preserve">Digital Transformation</w:t>
      </w:r>
      <w:r>
        <w:t xml:space="preserve">: The rise of AI-powered accounting software requires accountants to upskill continuously while maintaining human oversight in critical decisions.</w:t>
      </w:r>
    </w:p>
    <w:p>
      <w:pPr>
        <w:numPr>
          <w:ilvl w:val="0"/>
          <w:numId w:val="1002"/>
        </w:numPr>
        <w:pStyle w:val="Compact"/>
      </w:pPr>
      <w:r>
        <w:rPr>
          <w:bCs/>
          <w:b/>
        </w:rPr>
        <w:t xml:space="preserve">Regulatory Complexity</w:t>
      </w:r>
      <w:r>
        <w:t xml:space="preserve">: Navigating California’s stringent environmental regulations (e.g., emissions reporting) and federal tax updates adds layers of complexity to daily tasks.</w:t>
      </w:r>
    </w:p>
    <w:p>
      <w:pPr>
        <w:numPr>
          <w:ilvl w:val="0"/>
          <w:numId w:val="1002"/>
        </w:numPr>
        <w:pStyle w:val="Compact"/>
      </w:pPr>
      <w:r>
        <w:rPr>
          <w:bCs/>
          <w:b/>
        </w:rPr>
        <w:t xml:space="preserve">Ethical Dilemmas</w:t>
      </w:r>
      <w:r>
        <w:t xml:space="preserve">: Accountants must balance the demands of clients with ethical obligations, such as ensuring transparency in financial statements for publicly traded companies.</w:t>
      </w:r>
    </w:p>
    <w:p>
      <w:pPr>
        <w:numPr>
          <w:ilvl w:val="0"/>
          <w:numId w:val="1002"/>
        </w:numPr>
        <w:pStyle w:val="Compact"/>
      </w:pPr>
      <w:r>
        <w:rPr>
          <w:bCs/>
          <w:b/>
        </w:rPr>
        <w:t xml:space="preserve">Cultural Diversity</w:t>
      </w:r>
      <w:r>
        <w:t xml:space="preserve">: San Francisco’s multicultural population necessitates accountants to address language barriers and cultural nuances when serving diverse clientele.</w:t>
      </w:r>
    </w:p>
    <w:bookmarkEnd w:id="24"/>
    <w:bookmarkStart w:id="25" w:name="X845de34b5c6426bdda2c63a41ce8d5341ba004a"/>
    <w:p>
      <w:pPr>
        <w:pStyle w:val="Heading2"/>
      </w:pPr>
      <w:r>
        <w:t xml:space="preserve">The Future of Accounting in San Francisco</w:t>
      </w:r>
    </w:p>
    <w:p>
      <w:pPr>
        <w:pStyle w:val="FirstParagraph"/>
      </w:pPr>
      <w:r>
        <w:t xml:space="preserve">As San Francisco continues to evolve, the role of an accountant will expand beyond traditional functions. Emerging trends such as blockchain technology, ESG (Environmental, Social, Governance) reporting, and automation will reshape the field. Accountants in this region must stay ahead of these changes by leveraging certifications (e.g., CPA), engaging in professional development programs specific to San Francisco’s economy, and collaborating with legal experts to address evolving compliance requirements.</w:t>
      </w:r>
    </w:p>
    <w:bookmarkEnd w:id="25"/>
    <w:bookmarkStart w:id="26" w:name="conclusion"/>
    <w:p>
      <w:pPr>
        <w:pStyle w:val="Heading2"/>
      </w:pPr>
      <w:r>
        <w:t xml:space="preserve">Conclusion</w:t>
      </w:r>
    </w:p>
    <w:p>
      <w:pPr>
        <w:pStyle w:val="FirstParagraph"/>
      </w:pPr>
      <w:r>
        <w:t xml:space="preserve">This undergraduate thesis has demonstrated that the</w:t>
      </w:r>
      <w:r>
        <w:t xml:space="preserve"> </w:t>
      </w:r>
      <w:r>
        <w:rPr>
          <w:bCs/>
          <w:b/>
        </w:rPr>
        <w:t xml:space="preserve">accountant</w:t>
      </w:r>
      <w:r>
        <w:t xml:space="preserve"> </w:t>
      </w:r>
      <w:r>
        <w:t xml:space="preserve">in</w:t>
      </w:r>
      <w:r>
        <w:t xml:space="preserve"> </w:t>
      </w:r>
      <w:r>
        <w:rPr>
          <w:bCs/>
          <w:b/>
        </w:rPr>
        <w:t xml:space="preserve">San Francisco, United States</w:t>
      </w:r>
      <w:r>
        <w:t xml:space="preserve">, operates within a unique blend of regulatory rigor, technological innovation, and cultural diversity. The challenges and opportunities faced by accountants here are reflective of the broader economic landscape but also require localized expertise. As San Francisco remains a global leader in finance and technology, the role of the accountant will continue to be indispensable in driving growth while ensuring compliance and ethical integrity.</w:t>
      </w:r>
    </w:p>
    <w:bookmarkEnd w:id="26"/>
    <w:bookmarkStart w:id="27" w:name="references"/>
    <w:p>
      <w:pPr>
        <w:pStyle w:val="Heading2"/>
      </w:pPr>
      <w:r>
        <w:t xml:space="preserve">References</w:t>
      </w:r>
    </w:p>
    <w:p>
      <w:pPr>
        <w:numPr>
          <w:ilvl w:val="0"/>
          <w:numId w:val="1003"/>
        </w:numPr>
        <w:pStyle w:val="Compact"/>
      </w:pPr>
      <w:r>
        <w:t xml:space="preserve">Internal Revenue Service (IRS). (n.d.). Federal Tax Information for California Residents. Retrieved from https://www.irs.gov</w:t>
      </w:r>
    </w:p>
    <w:p>
      <w:pPr>
        <w:numPr>
          <w:ilvl w:val="0"/>
          <w:numId w:val="1003"/>
        </w:numPr>
        <w:pStyle w:val="Compact"/>
      </w:pPr>
      <w:r>
        <w:t xml:space="preserve">California Department of Tax and Fee Administration. (n.d.). State Tax Guidelines for Businesses in San Francisco. Retrieved from https://tax.ca.gov</w:t>
      </w:r>
    </w:p>
    <w:p>
      <w:pPr>
        <w:numPr>
          <w:ilvl w:val="0"/>
          <w:numId w:val="1003"/>
        </w:numPr>
        <w:pStyle w:val="Compact"/>
      </w:pPr>
      <w:r>
        <w:t xml:space="preserve">PwC. (2023). Accounting Trends in the Bay Area: A Focus on San Francisco. Retrieved from https://www.pwc.com</w:t>
      </w:r>
    </w:p>
    <w:p>
      <w:pPr>
        <w:numPr>
          <w:ilvl w:val="0"/>
          <w:numId w:val="1003"/>
        </w:numPr>
        <w:pStyle w:val="Compact"/>
      </w:pPr>
      <w:r>
        <w:t xml:space="preserve">San Francisco Chamber of Commerce. (2023). Economic Impact Report: Tech Industry and Startups. Retrieved from https://sfchamber.org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United States San Francisco</dc:title>
  <dc:creator/>
  <dc:language>en</dc:language>
  <cp:keywords/>
  <dcterms:created xsi:type="dcterms:W3CDTF">2026-07-23T15:57:28Z</dcterms:created>
  <dcterms:modified xsi:type="dcterms:W3CDTF">2026-07-23T15:57:28Z</dcterms:modified>
</cp:coreProperties>
</file>

<file path=docProps/custom.xml><?xml version="1.0" encoding="utf-8"?>
<Properties xmlns="http://schemas.openxmlformats.org/officeDocument/2006/custom-properties" xmlns:vt="http://schemas.openxmlformats.org/officeDocument/2006/docPropsVTypes"/>
</file>