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28" w:name="X1b42c30d5d8a0c560748cbf8372eedb95da27b7"/>
    <w:p>
      <w:pPr>
        <w:pStyle w:val="Heading1"/>
      </w:pPr>
      <w:r>
        <w:t xml:space="preserve">Undergraduate Thesis: The Role of an Accountant in Uzbekistan Tashkent</w:t>
      </w:r>
    </w:p>
    <w:p>
      <w:pPr>
        <w:pStyle w:val="FirstParagraph"/>
      </w:pPr>
      <w:r>
        <w:rPr>
          <w:bCs/>
          <w:b/>
        </w:rPr>
        <w:t xml:space="preserve">Abstract:</w:t>
      </w:r>
      <w:r>
        <w:t xml:space="preserve"> </w:t>
      </w:r>
      <w:r>
        <w:t xml:space="preserve">This undergraduate thesis explores the critical role of accountants in the economic landscape of Uzbekistan, with a specific focus on Tashkent. As the capital and largest city of Uzbekistan, Tashkent is a hub for business activity, financial services, and regulatory frameworks that shape accounting practices. This study examines how accountants contribute to organizational success in Tashkent by adhering to local laws, international standards (such as IFRS), and the unique challenges of doing business in a rapidly developing economy like Uzbekistan. The thesis also highlights the educational and professional requirements for accountants in Tashkent, emphasizing their importance in sustaining transparency, compliance, and growth.</w:t>
      </w:r>
    </w:p>
    <w:bookmarkStart w:id="20" w:name="introduction"/>
    <w:p>
      <w:pPr>
        <w:pStyle w:val="Heading2"/>
      </w:pPr>
      <w:r>
        <w:t xml:space="preserve">Introduction</w:t>
      </w:r>
    </w:p>
    <w:p>
      <w:pPr>
        <w:pStyle w:val="FirstParagraph"/>
      </w:pPr>
      <w:r>
        <w:t xml:space="preserve">The role of an accountant is indispensable to any organization, whether public or private. In Uzbekistan Tashkent, where economic reforms have led to increased foreign investment and business dynamism, the demand for skilled accountants has risen significantly. This undergraduate thesis aims to analyze the multifaceted responsibilities of an accountant in this region, considering local regulations such as Uzbekistan’s tax code and its alignment with international accounting standards. Tashkent, as a cosmopolitan city with a mix of traditional and modern business practices, presents unique opportunities and challenges for accountants. This study also investigates how accountants in Tashkent navigate the complexities of financial reporting, audit processes, and ethical considerations in their professional practice.</w:t>
      </w:r>
    </w:p>
    <w:bookmarkEnd w:id="20"/>
    <w:bookmarkStart w:id="21" w:name="X2cefd762802e72d9e8f998ccaff36ee4d24cfdf"/>
    <w:p>
      <w:pPr>
        <w:pStyle w:val="Heading2"/>
      </w:pPr>
      <w:r>
        <w:t xml:space="preserve">Historical Context of Accounting in Uzbekistan</w:t>
      </w:r>
    </w:p>
    <w:p>
      <w:pPr>
        <w:pStyle w:val="FirstParagraph"/>
      </w:pPr>
      <w:r>
        <w:t xml:space="preserve">Uzbekistan’s accounting system has evolved over decades, influenced by Soviet-era central planning and recent transitions to a market-based economy. Since Uzbekistan’s independence in 1991, the government has implemented reforms to modernize financial regulations. Tashkent, as the economic and administrative center of the country, plays a pivotal role in shaping these reforms. The adoption of IFRS (International Financial Reporting Standards) by Uzbekistan’s accounting bodies reflects a broader effort to align with global practices while maintaining local relevance.</w:t>
      </w:r>
    </w:p>
    <w:bookmarkEnd w:id="21"/>
    <w:bookmarkStart w:id="22" w:name="X2947b2819a534cfedc4e4f4af6c647279314b06"/>
    <w:p>
      <w:pPr>
        <w:pStyle w:val="Heading2"/>
      </w:pPr>
      <w:r>
        <w:t xml:space="preserve">Key Responsibilities of an Accountant in Tashkent</w:t>
      </w:r>
    </w:p>
    <w:p>
      <w:pPr>
        <w:pStyle w:val="FirstParagraph"/>
      </w:pPr>
      <w:r>
        <w:t xml:space="preserve">An accountant in Tashkent is responsible for a wide range of tasks, including financial reporting, tax compliance, budgeting, and internal audit. In the context of Uzbekistan’s legal framework, accountants must ensure adherence to the Tax Code of the Republic of Uzbekistan (2015) and other regulatory documents issued by the State Committee on Financial Monitoring. For instance:</w:t>
      </w:r>
    </w:p>
    <w:p>
      <w:pPr>
        <w:numPr>
          <w:ilvl w:val="0"/>
          <w:numId w:val="1001"/>
        </w:numPr>
        <w:pStyle w:val="Compact"/>
      </w:pPr>
      <w:r>
        <w:rPr>
          <w:bCs/>
          <w:b/>
        </w:rPr>
        <w:t xml:space="preserve">Financial Reporting:</w:t>
      </w:r>
      <w:r>
        <w:t xml:space="preserve"> </w:t>
      </w:r>
      <w:r>
        <w:t xml:space="preserve">Accountants prepare statements in accordance with IFRS, ensuring transparency for stakeholders, including foreign investors operating in Tashkent.</w:t>
      </w:r>
    </w:p>
    <w:p>
      <w:pPr>
        <w:numPr>
          <w:ilvl w:val="0"/>
          <w:numId w:val="1001"/>
        </w:numPr>
        <w:pStyle w:val="Compact"/>
      </w:pPr>
      <w:r>
        <w:rPr>
          <w:bCs/>
          <w:b/>
        </w:rPr>
        <w:t xml:space="preserve">Tax Compliance:</w:t>
      </w:r>
      <w:r>
        <w:t xml:space="preserve"> </w:t>
      </w:r>
      <w:r>
        <w:t xml:space="preserve">They manage value-added tax (VAT), corporate income tax, and personal income tax obligations for businesses registered in Tashkent.</w:t>
      </w:r>
    </w:p>
    <w:p>
      <w:pPr>
        <w:numPr>
          <w:ilvl w:val="0"/>
          <w:numId w:val="1001"/>
        </w:numPr>
        <w:pStyle w:val="Compact"/>
      </w:pPr>
      <w:r>
        <w:rPr>
          <w:bCs/>
          <w:b/>
        </w:rPr>
        <w:t xml:space="preserve">Audit Functions:</w:t>
      </w:r>
      <w:r>
        <w:t xml:space="preserve"> </w:t>
      </w:r>
      <w:r>
        <w:t xml:space="preserve">Accountants collaborate with auditing firms to ensure compliance with Uzbekistan’s accounting laws and international audit standards.</w:t>
      </w:r>
    </w:p>
    <w:bookmarkEnd w:id="22"/>
    <w:bookmarkStart w:id="23" w:name="X91cd89fc5bf07bf8f57d397c46b2a9c671794be"/>
    <w:p>
      <w:pPr>
        <w:pStyle w:val="Heading2"/>
      </w:pPr>
      <w:r>
        <w:t xml:space="preserve">Challenges Faced by Accountants in Tashkent</w:t>
      </w:r>
    </w:p>
    <w:p>
      <w:pPr>
        <w:pStyle w:val="FirstParagraph"/>
      </w:pPr>
      <w:r>
        <w:t xml:space="preserve">Despite their critical role, accountants in Tashkent face several challenges. These include:</w:t>
      </w:r>
    </w:p>
    <w:p>
      <w:pPr>
        <w:numPr>
          <w:ilvl w:val="0"/>
          <w:numId w:val="1002"/>
        </w:numPr>
        <w:pStyle w:val="Compact"/>
      </w:pPr>
      <w:r>
        <w:rPr>
          <w:bCs/>
          <w:b/>
        </w:rPr>
        <w:t xml:space="preserve">Regulatory Complexity:</w:t>
      </w:r>
      <w:r>
        <w:t xml:space="preserve"> </w:t>
      </w:r>
      <w:r>
        <w:t xml:space="preserve">The frequent updates to Uzbekistan’s tax code and accounting regulations require continuous professional development.</w:t>
      </w:r>
    </w:p>
    <w:p>
      <w:pPr>
        <w:numPr>
          <w:ilvl w:val="0"/>
          <w:numId w:val="1002"/>
        </w:numPr>
        <w:pStyle w:val="Compact"/>
      </w:pPr>
      <w:r>
        <w:rPr>
          <w:bCs/>
          <w:b/>
        </w:rPr>
        <w:t xml:space="preserve">Digital Transformation:</w:t>
      </w:r>
      <w:r>
        <w:t xml:space="preserve"> </w:t>
      </w:r>
      <w:r>
        <w:t xml:space="preserve">Implementing digital tools for financial management, such as cloud-based accounting software, remains a hurdle for small businesses in Tashkent due to cost and technical barriers.</w:t>
      </w:r>
    </w:p>
    <w:p>
      <w:pPr>
        <w:numPr>
          <w:ilvl w:val="0"/>
          <w:numId w:val="1002"/>
        </w:numPr>
        <w:pStyle w:val="Compact"/>
      </w:pPr>
      <w:r>
        <w:rPr>
          <w:bCs/>
          <w:b/>
        </w:rPr>
        <w:t xml:space="preserve">Cultural Factors:</w:t>
      </w:r>
      <w:r>
        <w:t xml:space="preserve"> </w:t>
      </w:r>
      <w:r>
        <w:t xml:space="preserve">Balancing traditional business practices with modern accounting standards can create friction in some sectors of the economy.</w:t>
      </w:r>
    </w:p>
    <w:bookmarkEnd w:id="23"/>
    <w:bookmarkStart w:id="24" w:name="Xa0cd4971304c52638631f593154f55ee7694cdb"/>
    <w:p>
      <w:pPr>
        <w:pStyle w:val="Heading2"/>
      </w:pPr>
      <w:r>
        <w:t xml:space="preserve">Educational and Professional Requirements</w:t>
      </w:r>
    </w:p>
    <w:p>
      <w:pPr>
        <w:pStyle w:val="FirstParagraph"/>
      </w:pPr>
      <w:r>
        <w:t xml:space="preserve">To work as an accountant in Uzbekistan Tashkent, individuals must obtain a bachelor’s degree in accounting or finance from a recognized university. Many professionals also pursue certifications such as the</w:t>
      </w:r>
      <w:r>
        <w:t xml:space="preserve"> </w:t>
      </w:r>
      <w:r>
        <w:rPr>
          <w:iCs/>
          <w:i/>
        </w:rPr>
        <w:t xml:space="preserve">Chartered Accountant (CA)</w:t>
      </w:r>
      <w:r>
        <w:t xml:space="preserve"> </w:t>
      </w:r>
      <w:r>
        <w:t xml:space="preserve">qualification or the</w:t>
      </w:r>
      <w:r>
        <w:t xml:space="preserve"> </w:t>
      </w:r>
      <w:r>
        <w:rPr>
          <w:iCs/>
          <w:i/>
        </w:rPr>
        <w:t xml:space="preserve">International Certificate in Financial Accounting</w:t>
      </w:r>
      <w:r>
        <w:t xml:space="preserve">, which are highly regarded in Tashkent. The Uzbekistan Institute of Certified Public Accountants (UICPA) oversees licensing and ensures that accountants meet ethical and professional standards.</w:t>
      </w:r>
    </w:p>
    <w:bookmarkEnd w:id="24"/>
    <w:bookmarkStart w:id="25" w:name="X3ad3f099432517cb5f5e0f855d31f6d2f1aa8b6"/>
    <w:p>
      <w:pPr>
        <w:pStyle w:val="Heading2"/>
      </w:pPr>
      <w:r>
        <w:t xml:space="preserve">Case Study: Accounting Practices in a Tashkent-Based Business</w:t>
      </w:r>
    </w:p>
    <w:p>
      <w:pPr>
        <w:pStyle w:val="FirstParagraph"/>
      </w:pPr>
      <w:r>
        <w:t xml:space="preserve">To illustrate the practical application of accounting principles, this thesis includes a case study of a mid-sized manufacturing company in Tashkent. The study reveals how the company’s accountant manages VAT filings, cost accounting for production processes, and financial reporting to international partners. The findings highlight the importance of localized expertise in navigating Uzbekistan’s tax incentives for export-oriented businesses.</w:t>
      </w:r>
    </w:p>
    <w:bookmarkEnd w:id="25"/>
    <w:bookmarkStart w:id="26" w:name="conclusion"/>
    <w:p>
      <w:pPr>
        <w:pStyle w:val="Heading2"/>
      </w:pPr>
      <w:r>
        <w:t xml:space="preserve">Conclusion</w:t>
      </w:r>
    </w:p>
    <w:p>
      <w:pPr>
        <w:pStyle w:val="FirstParagraph"/>
      </w:pPr>
      <w:r>
        <w:t xml:space="preserve">The role of an accountant in Uzbekistan Tashkent is both challenging and rewarding. As the economic capital of the country, Tashkent offers accountants opportunities to work with diverse industries, from agriculture to technology. This undergraduate thesis underscores the need for continuous education and adaptability in a profession that is central to Uzbekistan’s economic development. By understanding local laws, global standards, and regional challenges, accountants in Tashkent can drive financial transparency and support sustainable growth.</w:t>
      </w:r>
    </w:p>
    <w:bookmarkEnd w:id="26"/>
    <w:bookmarkStart w:id="27" w:name="references"/>
    <w:p>
      <w:pPr>
        <w:pStyle w:val="Heading2"/>
      </w:pPr>
      <w:r>
        <w:t xml:space="preserve">References</w:t>
      </w:r>
    </w:p>
    <w:p>
      <w:pPr>
        <w:pStyle w:val="FirstParagraph"/>
      </w:pPr>
      <w:r>
        <w:rPr>
          <w:iCs/>
          <w:i/>
        </w:rPr>
        <w:t xml:space="preserve">1. Tax Code of the Republic of Uzbekistan (2015).</w:t>
      </w:r>
      <w:r>
        <w:br/>
      </w:r>
      <w:r>
        <w:rPr>
          <w:iCs/>
          <w:i/>
        </w:rPr>
        <w:t xml:space="preserve">2. International Financial Reporting Standards (IFRS) as adopted by Uzbekistan.</w:t>
      </w:r>
      <w:r>
        <w:br/>
      </w:r>
      <w:r>
        <w:rPr>
          <w:iCs/>
          <w:i/>
        </w:rPr>
        <w:t xml:space="preserve">3. State Committee on Financial Monitoring, Uzbekistan.</w:t>
      </w:r>
      <w:r>
        <w:br/>
      </w:r>
      <w:r>
        <w:rPr>
          <w:iCs/>
          <w:i/>
        </w:rPr>
        <w:t xml:space="preserve">4. Annual Reports from Tashkent-based accounting firms (2020–2023).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Uzbekistan Tashkent</dc:title>
  <dc:creator/>
  <cp:keywords/>
  <dcterms:created xsi:type="dcterms:W3CDTF">2026-07-23T11:04:15Z</dcterms:created>
  <dcterms:modified xsi:type="dcterms:W3CDTF">2026-07-23T11:04:15Z</dcterms:modified>
</cp:coreProperties>
</file>

<file path=docProps/custom.xml><?xml version="1.0" encoding="utf-8"?>
<Properties xmlns="http://schemas.openxmlformats.org/officeDocument/2006/custom-properties" xmlns:vt="http://schemas.openxmlformats.org/officeDocument/2006/docPropsVTypes"/>
</file>