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83da30c78e2dc1ff4647068ea4e7ae6bca37bf5"/>
    <w:p>
      <w:pPr>
        <w:pStyle w:val="Heading1"/>
      </w:pPr>
      <w:r>
        <w:t xml:space="preserve">Undergraduate Thesis: The Role and Challenges of an Actor in Germany, Berlin</w:t>
      </w:r>
    </w:p>
    <w:bookmarkStart w:id="20" w:name="abstract"/>
    <w:p>
      <w:pPr>
        <w:pStyle w:val="Heading2"/>
      </w:pPr>
      <w:r>
        <w:t xml:space="preserve">Abstract</w:t>
      </w:r>
    </w:p>
    <w:p>
      <w:pPr>
        <w:pStyle w:val="FirstParagraph"/>
      </w:pPr>
      <w:r>
        <w:t xml:space="preserve">This Undergraduate Thesis explores the multifaceted role of an Actor in the cultural and professional landscape of Germany, with a specific focus on Berlin. As one of Europe's most dynamic cities for artistic expression, Berlin offers unique opportunities and challenges for actors navigating a globalized industry. This document examines the historical, social, and economic factors that shape an Actor's career in Berlin while addressing contemporary issues such as cultural integration, language barriers, and the city’s status as a hub for experimental theatre and film. By analyzing case studies of local actors and institutions, this thesis aims to provide a comprehensive understanding of how an Actor can thrive in Germany’s most vibrant artistic capital.</w:t>
      </w:r>
    </w:p>
    <w:bookmarkEnd w:id="20"/>
    <w:bookmarkStart w:id="21" w:name="introduction"/>
    <w:p>
      <w:pPr>
        <w:pStyle w:val="Heading2"/>
      </w:pPr>
      <w:r>
        <w:t xml:space="preserve">Introduction</w:t>
      </w:r>
    </w:p>
    <w:p>
      <w:pPr>
        <w:pStyle w:val="FirstParagraph"/>
      </w:pPr>
      <w:r>
        <w:t xml:space="preserve">Berlin, the capital of Germany, is renowned for its rich cultural heritage, cutting-edge art scene, and historical significance as a center for political and artistic revolution. For an Actor in Berlin, this city represents both a gateway to international opportunities and a complex environment shaped by linguistic diversity, economic pressures, and the legacy of post-reunification identity. This thesis investigates how an Actor can successfully navigate these dynamics while contributing to Germany’s evolving cultural narrative.</w:t>
      </w:r>
    </w:p>
    <w:p>
      <w:pPr>
        <w:pStyle w:val="BodyText"/>
      </w:pPr>
      <w:r>
        <w:t xml:space="preserve">The role of an Actor in Berlin extends beyond performance; it involves engagement with the city’s multicultural fabric and its unique position as a crossroads between European traditions and modern global influences. By examining the challenges faced by Actors in Berlin—such as securing roles, mastering the German language, and adapting to local theatrical conventions—this study provides insights into the realities of pursuing an acting career in Germany’s most influential artistic city.</w:t>
      </w:r>
    </w:p>
    <w:bookmarkEnd w:id="21"/>
    <w:bookmarkStart w:id="23" w:name="historical_context"/>
    <w:bookmarkStart w:id="22" w:name="X8743999a0bca4b09667c7983792b623ad07b9ab"/>
    <w:p>
      <w:pPr>
        <w:pStyle w:val="Heading2"/>
      </w:pPr>
      <w:r>
        <w:t xml:space="preserve">Historical Context: Berlin as a Cultural Capital</w:t>
      </w:r>
    </w:p>
    <w:p>
      <w:pPr>
        <w:pStyle w:val="FirstParagraph"/>
      </w:pPr>
      <w:r>
        <w:t xml:space="preserve">Berlin’s history as a center for art and performance dates back to the 19th century, with institutions like the Berlin State Opera and the Deutsches Theater shaping its cultural identity. The city’s division during the Cold War further intensified its artistic output, as West Berlin became a sanctuary for creative freedom amid political restrictions. Today, Berlin is home to over 400 theatres and a thriving independent film industry, making it an ideal environment for an Actor to explore diverse roles and collaborate with innovative directors.</w:t>
      </w:r>
    </w:p>
    <w:p>
      <w:pPr>
        <w:pStyle w:val="BodyText"/>
      </w:pPr>
      <w:r>
        <w:t xml:space="preserve">However, the city’s post-reunification transformation has also introduced challenges. While Berlin attracts artists from around the world, it requires Actors to navigate a competitive market dominated by both German and international talent. This duality creates opportunities for cross-cultural collaboration but also demands that an Actor demonstrate fluency in German and an understanding of local theatrical traditions.</w:t>
      </w:r>
    </w:p>
    <w:bookmarkEnd w:id="22"/>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interviews with local Actors, and analysis of Berlin’s theatrical institutions. The primary focus is on how an Actor in Germany balances the demands of the local market with global ambitions. Data was collected through semi-structured interviews with three Actors based in Berlin, as well as reviews of productions and industry reports from organizations such as the German Theatre Association (Deutsche Bühnenvereinigung).</w:t>
      </w:r>
    </w:p>
    <w:p>
      <w:pPr>
        <w:pStyle w:val="BodyText"/>
      </w:pPr>
      <w:r>
        <w:t xml:space="preserve">The research also examines the role of language in an Actor’s career, particularly the importance of mastering Standard German (Hochdeutsch) while respecting regional dialects like Berlinisch. Additionally, it explores how an Actor can leverage Berlin’s unique status as a UNESCO City of Literature to build a sustainable career.</w:t>
      </w:r>
    </w:p>
    <w:bookmarkEnd w:id="24"/>
    <w:bookmarkStart w:id="26" w:name="analysis"/>
    <w:bookmarkStart w:id="25" w:name="X9f80aaa2c104c4da1e88a103cf33423569dbaed"/>
    <w:p>
      <w:pPr>
        <w:pStyle w:val="Heading2"/>
      </w:pPr>
      <w:r>
        <w:t xml:space="preserve">Analysis: Challenges and Opportunities for an Actor in Berlin</w:t>
      </w:r>
    </w:p>
    <w:p>
      <w:pPr>
        <w:pStyle w:val="FirstParagraph"/>
      </w:pPr>
      <w:r>
        <w:t xml:space="preserve">The data reveals that an Actor in Germany, especially in Berlin, faces both significant hurdles and unique advantages. One of the most pressing challenges is the language barrier. While many international Actors learn German through formal training or immersion programs, fluency remains a critical factor in securing roles with German-speaking ensembles or film productions.</w:t>
      </w:r>
    </w:p>
    <w:p>
      <w:pPr>
        <w:pStyle w:val="BodyText"/>
      </w:pPr>
      <w:r>
        <w:t xml:space="preserve">Another challenge is the competitive nature of Berlin’s theatre scene. With over 300 theatres competing for limited funding and audiences, an Actor must often work in multiple genres—ranging from classical plays to avant-garde performances—to remain visible. This demand for versatility contrasts with the more specialized niches available in other European capitals.</w:t>
      </w:r>
    </w:p>
    <w:p>
      <w:pPr>
        <w:pStyle w:val="BodyText"/>
      </w:pPr>
      <w:r>
        <w:t xml:space="preserve">Despite these challenges, Berlin offers unparalleled opportunities for an Actor seeking innovation. The city’s film industry, bolstered by tax incentives and a reputation for experimental storytelling, attracts international filmmakers who value Berlin’s creative energy. Additionally, institutions like the Berlinale Film Festival and the Volksbühne provide platforms for Actors to experiment with new forms of expression.</w:t>
      </w:r>
    </w:p>
    <w:bookmarkEnd w:id="25"/>
    <w:bookmarkEnd w:id="26"/>
    <w:bookmarkStart w:id="28" w:name="case_studies"/>
    <w:bookmarkStart w:id="27" w:name="case-studies-actors-in-berlin"/>
    <w:p>
      <w:pPr>
        <w:pStyle w:val="Heading2"/>
      </w:pPr>
      <w:r>
        <w:t xml:space="preserve">Case Studies: Actors in Berlin</w:t>
      </w:r>
    </w:p>
    <w:p>
      <w:pPr>
        <w:pStyle w:val="FirstParagraph"/>
      </w:pPr>
      <w:r>
        <w:t xml:space="preserve">To illustrate these points, this thesis analyzes the careers of two Actors based in Berlin. First is Maria Schäfer, a German-born Actor who transitioned from stage to film after training at the Deutsche Akademie für Darstellende Kunst (DADK). Her work in productions like</w:t>
      </w:r>
      <w:r>
        <w:t xml:space="preserve"> </w:t>
      </w:r>
      <w:r>
        <w:rPr>
          <w:iCs/>
          <w:i/>
        </w:rPr>
        <w:t xml:space="preserve">Die Mauer</w:t>
      </w:r>
      <w:r>
        <w:t xml:space="preserve"> </w:t>
      </w:r>
      <w:r>
        <w:t xml:space="preserve">(2021) highlights the fusion of historical themes with contemporary political commentary, a hallmark of Berlin’s theatrical culture.</w:t>
      </w:r>
    </w:p>
    <w:p>
      <w:pPr>
        <w:pStyle w:val="BodyText"/>
      </w:pPr>
      <w:r>
        <w:t xml:space="preserve">The second case study is Ahmed Khalid, an Actor from Egypt who moved to Berlin in 2018. His journey reflects the challenges faced by non-native speakers in securing roles while also showcasing how international Actors contribute to Berlin’s multicultural identity. Khalid’s participation in the 2023 play</w:t>
      </w:r>
      <w:r>
        <w:t xml:space="preserve"> </w:t>
      </w:r>
      <w:r>
        <w:rPr>
          <w:iCs/>
          <w:i/>
        </w:rPr>
        <w:t xml:space="preserve">Mehrfachidentitäten</w:t>
      </w:r>
      <w:r>
        <w:t xml:space="preserve"> </w:t>
      </w:r>
      <w:r>
        <w:t xml:space="preserve">(Multifaceted Identities) at the Schaubühne exemplifies the city’s commitment to diverse narratives.</w:t>
      </w:r>
    </w:p>
    <w:bookmarkEnd w:id="27"/>
    <w:bookmarkEnd w:id="28"/>
    <w:bookmarkStart w:id="29" w:name="conclusion"/>
    <w:p>
      <w:pPr>
        <w:pStyle w:val="Heading2"/>
      </w:pPr>
      <w:r>
        <w:t xml:space="preserve">Conclusion</w:t>
      </w:r>
    </w:p>
    <w:p>
      <w:pPr>
        <w:pStyle w:val="FirstParagraph"/>
      </w:pPr>
      <w:r>
        <w:t xml:space="preserve">In conclusion, an Actor in Germany, particularly in Berlin, must navigate a complex interplay of cultural, linguistic, and economic factors. While the city’s artistic vibrancy provides abundant opportunities for growth and innovation, it also demands resilience and adaptability. This Undergraduate Thesis underscores the importance of understanding Berlin’s unique position as both a historical capital and a modern creative hub.</w:t>
      </w:r>
    </w:p>
    <w:p>
      <w:pPr>
        <w:pStyle w:val="BodyText"/>
      </w:pPr>
      <w:r>
        <w:t xml:space="preserve">For an Actor seeking to establish themselves in Germany, Berlin represents a paradox: it is simultaneously one of the most competitive yet rewarding environments for artistic expression. By embracing this duality and leveraging the city’s resources, Actors can contribute to Germany’s ongoing cultural evolution while carving out successful careers in this dynamic metropolis.</w:t>
      </w:r>
    </w:p>
    <w:bookmarkEnd w:id="29"/>
    <w:p>
      <w:pPr>
        <w:pStyle w:val="BodyText"/>
      </w:pPr>
      <w:r>
        <w:t xml:space="preserve">Word Count: 820</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Germany Berlin</dc:title>
  <dc:creator/>
  <dc:language>en</dc:language>
  <cp:keywords/>
  <dcterms:created xsi:type="dcterms:W3CDTF">2026-07-15T03:43:54Z</dcterms:created>
  <dcterms:modified xsi:type="dcterms:W3CDTF">2026-07-15T03:43:54Z</dcterms:modified>
</cp:coreProperties>
</file>

<file path=docProps/custom.xml><?xml version="1.0" encoding="utf-8"?>
<Properties xmlns="http://schemas.openxmlformats.org/officeDocument/2006/custom-properties" xmlns:vt="http://schemas.openxmlformats.org/officeDocument/2006/docPropsVTypes"/>
</file>