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ebbf8709b2ec14021a5b119f9e52964fc878035"/>
    <w:p>
      <w:pPr>
        <w:pStyle w:val="Heading1"/>
      </w:pPr>
      <w:r>
        <w:t xml:space="preserve">Undergraduate Thesis: The Role of the Actor in Japan Kyoto</w:t>
      </w:r>
    </w:p>
    <w:bookmarkStart w:id="20" w:name="introduction"/>
    <w:p>
      <w:pPr>
        <w:pStyle w:val="Heading2"/>
      </w:pPr>
      <w:r>
        <w:t xml:space="preserve">Introduction</w:t>
      </w:r>
    </w:p>
    <w:p>
      <w:pPr>
        <w:pStyle w:val="FirstParagraph"/>
      </w:pPr>
      <w:r>
        <w:t xml:space="preserve">This undergraduate thesis explores the multifaceted role of the actor within the cultural and historical context of Japan, with a specific focus on Kyoto. As a city steeped in tradition and artistry, Kyoto has long served as a crucible for theatrical performance, from classical Noh and Kabuki to modern experimental theater. The actor in this context is not merely a performer but a custodian of heritage, an innovator of contemporary expression, and a bridge between Japan's past and future. This study examines how the actor’s craft evolves within Kyoto’s unique socio-cultural landscape while maintaining its significance as a global symbol of Japanese performance art.</w:t>
      </w:r>
    </w:p>
    <w:bookmarkEnd w:id="20"/>
    <w:bookmarkStart w:id="21" w:name="Xb514b84989b4d9f824550d199967a3ba72eba97"/>
    <w:p>
      <w:pPr>
        <w:pStyle w:val="Heading2"/>
      </w:pPr>
      <w:r>
        <w:t xml:space="preserve">Historical Context: Kyoto as a Theatrical Capital</w:t>
      </w:r>
    </w:p>
    <w:p>
      <w:pPr>
        <w:pStyle w:val="FirstParagraph"/>
      </w:pPr>
      <w:r>
        <w:t xml:space="preserve">Kyoto, the former imperial capital of Japan, has been central to the development of traditional Japanese theater for centuries. The city’s rich history is inseparable from its association with Noh and Kabuki, two of Japan’s most iconic performing arts. Noh theater, with its minimalist aesthetics and spiritual depth, originated in Kyoto during the 14th century and remains a vital part of cultural preservation efforts today. Kabuki, which emerged in the 17th century as a popular entertainment form for commoners, also found fertile ground in Kyoto’s bustling merchant districts.</w:t>
      </w:r>
    </w:p>
    <w:p>
      <w:pPr>
        <w:pStyle w:val="BodyText"/>
      </w:pPr>
      <w:r>
        <w:t xml:space="preserve">The actor in these traditions is trained rigorously from youth, often under the mentorship of master performers. This apprenticeship system, known as</w:t>
      </w:r>
      <w:r>
        <w:t xml:space="preserve"> </w:t>
      </w:r>
      <w:r>
        <w:rPr>
          <w:iCs/>
          <w:i/>
        </w:rPr>
        <w:t xml:space="preserve">kabuki-ya</w:t>
      </w:r>
      <w:r>
        <w:t xml:space="preserve"> </w:t>
      </w:r>
      <w:r>
        <w:t xml:space="preserve">or</w:t>
      </w:r>
      <w:r>
        <w:t xml:space="preserve"> </w:t>
      </w:r>
      <w:r>
        <w:rPr>
          <w:iCs/>
          <w:i/>
        </w:rPr>
        <w:t xml:space="preserve">nō-sha</w:t>
      </w:r>
      <w:r>
        <w:t xml:space="preserve">, ensures that the technical and philosophical aspects of performance are passed down through generations. In Kyoto, this legacy continues to shape the identity of actors as both artists and cultural historians.</w:t>
      </w:r>
    </w:p>
    <w:bookmarkEnd w:id="21"/>
    <w:bookmarkStart w:id="22" w:name="X40b3d1d6499ae2133e6386fed162bf768658b81"/>
    <w:p>
      <w:pPr>
        <w:pStyle w:val="Heading2"/>
      </w:pPr>
      <w:r>
        <w:t xml:space="preserve">The Actor’s Dual Identity: Tradition vs. Modernity</w:t>
      </w:r>
    </w:p>
    <w:p>
      <w:pPr>
        <w:pStyle w:val="FirstParagraph"/>
      </w:pPr>
      <w:r>
        <w:t xml:space="preserve">In contemporary Kyoto, the actor navigates a dual role: preserving traditional forms while engaging with modern audiences through innovative performance styles. Traditional theaters like the</w:t>
      </w:r>
      <w:r>
        <w:t xml:space="preserve"> </w:t>
      </w:r>
      <w:r>
        <w:rPr>
          <w:iCs/>
          <w:i/>
        </w:rPr>
        <w:t xml:space="preserve">Shimpa Theater</w:t>
      </w:r>
      <w:r>
        <w:t xml:space="preserve"> </w:t>
      </w:r>
      <w:r>
        <w:t xml:space="preserve">and the</w:t>
      </w:r>
      <w:r>
        <w:t xml:space="preserve"> </w:t>
      </w:r>
      <w:r>
        <w:rPr>
          <w:iCs/>
          <w:i/>
        </w:rPr>
        <w:t xml:space="preserve">Kyoto Noh Theatre</w:t>
      </w:r>
      <w:r>
        <w:t xml:space="preserve"> </w:t>
      </w:r>
      <w:r>
        <w:t xml:space="preserve">remain active, hosting performances that draw international visitors and local enthusiasts alike. At the same time, Kyoto’s universities and independent theater groups experiment with blending classical techniques with contemporary themes, such as gender identity or environmental issues.</w:t>
      </w:r>
    </w:p>
    <w:p>
      <w:pPr>
        <w:pStyle w:val="BodyText"/>
      </w:pPr>
      <w:r>
        <w:t xml:space="preserve">The actor in this evolving landscape must balance reverence for tradition with adaptability. For example, young actors in Kyoto often study both Noh and modern theater techniques to appeal to a diverse audience. This duality is reflected in the city’s annual</w:t>
      </w:r>
      <w:r>
        <w:t xml:space="preserve"> </w:t>
      </w:r>
      <w:r>
        <w:rPr>
          <w:iCs/>
          <w:i/>
        </w:rPr>
        <w:t xml:space="preserve">Kyoto International Theater Festival</w:t>
      </w:r>
      <w:r>
        <w:t xml:space="preserve">, where traditional and avant-garde performances coexist, highlighting the actor’s role as a cultural mediator.</w:t>
      </w:r>
    </w:p>
    <w:bookmarkEnd w:id="22"/>
    <w:bookmarkStart w:id="23" w:name="X1148a4057772e3df0d5eb15f28b57cb7193d4dd"/>
    <w:p>
      <w:pPr>
        <w:pStyle w:val="Heading2"/>
      </w:pPr>
      <w:r>
        <w:t xml:space="preserve">Socio-Cultural Challenges and Opportunities</w:t>
      </w:r>
    </w:p>
    <w:p>
      <w:pPr>
        <w:pStyle w:val="FirstParagraph"/>
      </w:pPr>
      <w:r>
        <w:t xml:space="preserve">Despite Kyoto’s cultural prestige, actors face unique challenges. The aging population of traditional performers and the decline in younger audiences for classical theater have prompted concerns about sustainability. Additionally, globalization introduces both competition and collaboration: international influences reshape local performance styles, while Kyoto’s actors contribute to global dialogues through festivals like the</w:t>
      </w:r>
      <w:r>
        <w:t xml:space="preserve"> </w:t>
      </w:r>
      <w:r>
        <w:rPr>
          <w:iCs/>
          <w:i/>
        </w:rPr>
        <w:t xml:space="preserve">Kyoto Performing Arts Exchange</w:t>
      </w:r>
      <w:r>
        <w:t xml:space="preserve">.</w:t>
      </w:r>
    </w:p>
    <w:p>
      <w:pPr>
        <w:pStyle w:val="BodyText"/>
      </w:pPr>
      <w:r>
        <w:t xml:space="preserve">Opportunities abound for actors who embrace interdisciplinary approaches. Collaborations with visual artists, musicians, and digital creators in Kyoto have led to groundbreaking productions that redefine what it means to be an actor in the 21st century. For instance, the use of augmented reality in Kabuki performances at the</w:t>
      </w:r>
      <w:r>
        <w:t xml:space="preserve"> </w:t>
      </w:r>
      <w:r>
        <w:rPr>
          <w:iCs/>
          <w:i/>
        </w:rPr>
        <w:t xml:space="preserve">Kyoto Arts Center</w:t>
      </w:r>
      <w:r>
        <w:t xml:space="preserve"> </w:t>
      </w:r>
      <w:r>
        <w:t xml:space="preserve">demonstrates how technology can enhance traditional storytelling without erasing its roots.</w:t>
      </w:r>
    </w:p>
    <w:bookmarkEnd w:id="23"/>
    <w:bookmarkStart w:id="24" w:name="educational-and-institutional-support"/>
    <w:p>
      <w:pPr>
        <w:pStyle w:val="Heading2"/>
      </w:pPr>
      <w:r>
        <w:t xml:space="preserve">Educational and Institutional Support</w:t>
      </w:r>
    </w:p>
    <w:p>
      <w:pPr>
        <w:pStyle w:val="FirstParagraph"/>
      </w:pPr>
      <w:r>
        <w:t xml:space="preserve">Kyoto’s academic institutions play a pivotal role in nurturing actors. The Kyoto University of Art and Design, for instance, offers programs that combine performance studies with cultural theory, equipping students to navigate both traditional and modern theatrical practices. Similarly, the</w:t>
      </w:r>
      <w:r>
        <w:t xml:space="preserve"> </w:t>
      </w:r>
      <w:r>
        <w:rPr>
          <w:iCs/>
          <w:i/>
        </w:rPr>
        <w:t xml:space="preserve">Kyoto Noh School</w:t>
      </w:r>
      <w:r>
        <w:t xml:space="preserve"> </w:t>
      </w:r>
      <w:r>
        <w:t xml:space="preserve">provides rigorous training in classical techniques while encouraging innovation.</w:t>
      </w:r>
    </w:p>
    <w:p>
      <w:pPr>
        <w:pStyle w:val="BodyText"/>
      </w:pPr>
      <w:r>
        <w:t xml:space="preserve">These institutions also foster research into the actor’s role in Japan’s cultural heritage. Undergraduate studies often involve fieldwork at local theaters, interviews with performers, and analyses of historical texts. Such experiences deepen students’ understanding of how Kyoto’s unique environment shapes the actor’s identity and practice.</w:t>
      </w:r>
    </w:p>
    <w:bookmarkEnd w:id="24"/>
    <w:bookmarkStart w:id="25" w:name="conclusion"/>
    <w:p>
      <w:pPr>
        <w:pStyle w:val="Heading2"/>
      </w:pPr>
      <w:r>
        <w:t xml:space="preserve">Conclusion</w:t>
      </w:r>
    </w:p>
    <w:p>
      <w:pPr>
        <w:pStyle w:val="FirstParagraph"/>
      </w:pPr>
      <w:r>
        <w:t xml:space="preserve">The actor in Japan Kyoto occupies a singular position at the intersection of tradition, innovation, and global culture. As this undergraduate thesis has demonstrated, their work is deeply rooted in Kyoto’s historical legacy but dynamically responsive to contemporary challenges. Whether performing Noh on a centuries-old stage or experimenting with digital media, the actor remains a vital force in preserving and reimagining Japan’s cultural soul.</w:t>
      </w:r>
    </w:p>
    <w:p>
      <w:pPr>
        <w:pStyle w:val="BodyText"/>
      </w:pPr>
      <w:r>
        <w:t xml:space="preserve">This study underscores the importance of recognizing the actor not only as an individual artist but as a representative of Kyoto’s enduring contributions to world theater. Future research could explore the impact of tourism on theatrical traditions or the role of gender in actor training. For now, it is clear that Kyoto’s actors will continue to inspire, challenge, and connect audiences—both locally and globally—for generations to come.</w:t>
      </w:r>
    </w:p>
    <w:bookmarkEnd w:id="25"/>
    <w:bookmarkStart w:id="26" w:name="references"/>
    <w:p>
      <w:pPr>
        <w:pStyle w:val="Heading2"/>
      </w:pPr>
      <w:r>
        <w:t xml:space="preserve">References</w:t>
      </w:r>
    </w:p>
    <w:p>
      <w:pPr>
        <w:numPr>
          <w:ilvl w:val="0"/>
          <w:numId w:val="1001"/>
        </w:numPr>
        <w:pStyle w:val="Compact"/>
      </w:pPr>
      <w:r>
        <w:t xml:space="preserve">Kyoto University of Art and Design. (2023).</w:t>
      </w:r>
      <w:r>
        <w:t xml:space="preserve"> </w:t>
      </w:r>
      <w:r>
        <w:rPr>
          <w:iCs/>
          <w:i/>
        </w:rPr>
        <w:t xml:space="preserve">Theater Studies Program Overview</w:t>
      </w:r>
      <w:r>
        <w:t xml:space="preserve">.</w:t>
      </w:r>
    </w:p>
    <w:p>
      <w:pPr>
        <w:numPr>
          <w:ilvl w:val="0"/>
          <w:numId w:val="1001"/>
        </w:numPr>
        <w:pStyle w:val="Compact"/>
      </w:pPr>
      <w:r>
        <w:t xml:space="preserve">Sato, H. (2019). "Noh Theater in Contemporary Kyoto: Tradition and Transformation."</w:t>
      </w:r>
      <w:r>
        <w:t xml:space="preserve"> </w:t>
      </w:r>
      <w:r>
        <w:rPr>
          <w:iCs/>
          <w:i/>
        </w:rPr>
        <w:t xml:space="preserve">Journal of Japanese Cultural Studies</w:t>
      </w:r>
      <w:r>
        <w:t xml:space="preserve">, 45(3), 112-130.</w:t>
      </w:r>
    </w:p>
    <w:p>
      <w:pPr>
        <w:numPr>
          <w:ilvl w:val="0"/>
          <w:numId w:val="1001"/>
        </w:numPr>
        <w:pStyle w:val="Compact"/>
      </w:pPr>
      <w:r>
        <w:t xml:space="preserve">Kyoto Noh School. (2022).</w:t>
      </w:r>
      <w:r>
        <w:t xml:space="preserve"> </w:t>
      </w:r>
      <w:r>
        <w:rPr>
          <w:iCs/>
          <w:i/>
        </w:rPr>
        <w:t xml:space="preserve">Annual Report on Training and Preservation Efforts</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Japan Kyoto</dc:title>
  <dc:creator/>
  <dc:language>en</dc:language>
  <cp:keywords/>
  <dcterms:created xsi:type="dcterms:W3CDTF">2026-07-21T11:48:18Z</dcterms:created>
  <dcterms:modified xsi:type="dcterms:W3CDTF">2026-07-21T11:48:18Z</dcterms:modified>
</cp:coreProperties>
</file>

<file path=docProps/custom.xml><?xml version="1.0" encoding="utf-8"?>
<Properties xmlns="http://schemas.openxmlformats.org/officeDocument/2006/custom-properties" xmlns:vt="http://schemas.openxmlformats.org/officeDocument/2006/docPropsVTypes"/>
</file>