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8" w:name="X24364529866f48432de5dc04d8d3f9527811734"/>
    <w:p>
      <w:pPr>
        <w:pStyle w:val="Heading1"/>
      </w:pPr>
      <w:r>
        <w:t xml:space="preserve">Undergraduate Thesis: The Role of an Actor in Kuwait City, Kuwait</w:t>
      </w:r>
    </w:p>
    <w:bookmarkStart w:id="20" w:name="abstract"/>
    <w:p>
      <w:pPr>
        <w:pStyle w:val="Heading2"/>
      </w:pPr>
      <w:r>
        <w:t xml:space="preserve">Abstract</w:t>
      </w:r>
    </w:p>
    <w:p>
      <w:pPr>
        <w:pStyle w:val="FirstParagraph"/>
      </w:pPr>
      <w:r>
        <w:t xml:space="preserve">This undergraduate thesis explores the multifaceted role of an actor within the cultural and social dynamics of Kuwait City, a hub for artistic expression in the Gulf region. By examining historical, contemporary, and future perspectives on acting as a profession in Kuwait City, this study highlights how actors contribute to shaping cultural identity, fostering dialogue around societal issues, and navigating challenges unique to the region. The thesis emphasizes the significance of an actor’s role not only as a performer but also as a catalyst for change within Kuwait’s evolving artistic landscape.</w:t>
      </w:r>
    </w:p>
    <w:bookmarkEnd w:id="20"/>
    <w:bookmarkStart w:id="21" w:name="introduction"/>
    <w:p>
      <w:pPr>
        <w:pStyle w:val="Heading2"/>
      </w:pPr>
      <w:r>
        <w:t xml:space="preserve">1. Introduction</w:t>
      </w:r>
    </w:p>
    <w:p>
      <w:pPr>
        <w:pStyle w:val="FirstParagraph"/>
      </w:pPr>
      <w:r>
        <w:t xml:space="preserve">Kuwait City, the capital of Kuwait, has long been a melting pot of traditions and modernity. As one of the Gulf’s most developed cities, it offers a unique environment for artists, including actors who play pivotal roles in reflecting and influencing societal norms. This undergraduate thesis investigates how an actor functions within this specific context—balancing tradition with innovation while adhering to cultural expectations in Kuwait City.</w:t>
      </w:r>
    </w:p>
    <w:p>
      <w:pPr>
        <w:pStyle w:val="BodyText"/>
      </w:pPr>
      <w:r>
        <w:t xml:space="preserve">The study addresses key questions: How does the identity of an actor intersect with Kuwaiti cultural values? What challenges do actors face in a society that often prioritizes conservative norms? How can actors contribute to the growth of performing arts in Kuwait City?</w:t>
      </w:r>
    </w:p>
    <w:bookmarkEnd w:id="21"/>
    <w:bookmarkStart w:id="22" w:name="Xca21d2fc9f6c7a0b080f535ff8f6a130c8bb943"/>
    <w:p>
      <w:pPr>
        <w:pStyle w:val="Heading2"/>
      </w:pPr>
      <w:r>
        <w:t xml:space="preserve">2. Historical Context of Theater in Kuwait City</w:t>
      </w:r>
    </w:p>
    <w:p>
      <w:pPr>
        <w:pStyle w:val="FirstParagraph"/>
      </w:pPr>
      <w:r>
        <w:t xml:space="preserve">Theater in Kuwait has evolved significantly since the early 20th century. Initially influenced by Arab traditions and folk performances, modern theater began to take shape with the establishment of institutions like the Al-Wefaq Cultural Society (1946) and later, government-backed initiatives such as the Ministry of Information’s support for national arts.</w:t>
      </w:r>
    </w:p>
    <w:p>
      <w:pPr>
        <w:pStyle w:val="BodyText"/>
      </w:pPr>
      <w:r>
        <w:t xml:space="preserve">In Kuwait City, actors have historically been central to this evolution. Early troupes performed traditional plays and satirical sketches, often addressing political or social issues. Over time, Western theatrical techniques were integrated into local productions, creating a unique blend that reflects both Arab heritage and global trends.</w:t>
      </w:r>
    </w:p>
    <w:bookmarkEnd w:id="22"/>
    <w:bookmarkStart w:id="23" w:name="the-role-of-an-actor-in-kuwait-city"/>
    <w:p>
      <w:pPr>
        <w:pStyle w:val="Heading2"/>
      </w:pPr>
      <w:r>
        <w:t xml:space="preserve">3. The Role of an Actor in Kuwait City</w:t>
      </w:r>
    </w:p>
    <w:p>
      <w:pPr>
        <w:pStyle w:val="FirstParagraph"/>
      </w:pPr>
      <w:r>
        <w:t xml:space="preserve">An actor in Kuwait City is more than a performer; they are a cultural ambassador, storyteller, and community influencer. Their work extends beyond the stage to include roles in television, film, and educational workshops that promote arts literacy.</w:t>
      </w:r>
    </w:p>
    <w:p>
      <w:pPr>
        <w:pStyle w:val="BodyText"/>
      </w:pPr>
      <w:r>
        <w:t xml:space="preserve">Actors often navigate complex societal expectations. For instance, while Kuwaiti audiences appreciate bold performances on stage or screen, there are still restrictions on content that challenges religious or political norms. This duality requires actors to balance artistic freedom with cultural sensitivity.</w:t>
      </w:r>
    </w:p>
    <w:p>
      <w:pPr>
        <w:pStyle w:val="BodyText"/>
      </w:pPr>
      <w:r>
        <w:t xml:space="preserve">Moreover, actors in Kuwait City play a critical role in preserving and promoting traditional arts such as Al-Ardah (a Bedouin dance) and poetry recitations, which are integral to Kuwaiti heritage. Their performances help bridge generational gaps between younger audiences eager for modern expression and older communities rooted in tradition.</w:t>
      </w:r>
    </w:p>
    <w:bookmarkEnd w:id="23"/>
    <w:bookmarkStart w:id="24" w:name="X5883e10b83389b576937c5172d8d431de6e1b5b"/>
    <w:p>
      <w:pPr>
        <w:pStyle w:val="Heading2"/>
      </w:pPr>
      <w:r>
        <w:t xml:space="preserve">4. Challenges Faced by Actors in Kuwait City</w:t>
      </w:r>
    </w:p>
    <w:p>
      <w:pPr>
        <w:pStyle w:val="FirstParagraph"/>
      </w:pPr>
      <w:r>
        <w:t xml:space="preserve">Despite the growing appreciation for performing arts, actors in Kuwait City face several challenges. These include limited funding for independent productions, censorship of politically sensitive content, and societal stigma around careers in the arts as “unstable” or “unorthodox.”</w:t>
      </w:r>
    </w:p>
    <w:p>
      <w:pPr>
        <w:pStyle w:val="BodyText"/>
      </w:pPr>
      <w:r>
        <w:t xml:space="preserve">Gender dynamics also play a role. While female actors have made significant strides in recent years—particularly in film and television—there are still barriers to equal representation on stage, where traditional expectations often limit opportunities for women.</w:t>
      </w:r>
    </w:p>
    <w:p>
      <w:pPr>
        <w:pStyle w:val="BodyText"/>
      </w:pPr>
      <w:r>
        <w:t xml:space="preserve">Economic factors further complicate the landscape. Many actors rely on part-time work or government contracts, which can hinder long-term career development. Additionally, the rise of digital media has disrupted traditional theater models, requiring actors to adapt to new formats such as online streaming and virtual performances.</w:t>
      </w:r>
    </w:p>
    <w:bookmarkEnd w:id="24"/>
    <w:bookmarkStart w:id="25" w:name="opportunities-for-growth"/>
    <w:p>
      <w:pPr>
        <w:pStyle w:val="Heading2"/>
      </w:pPr>
      <w:r>
        <w:t xml:space="preserve">5. Opportunities for Growth</w:t>
      </w:r>
    </w:p>
    <w:p>
      <w:pPr>
        <w:pStyle w:val="FirstParagraph"/>
      </w:pPr>
      <w:r>
        <w:t xml:space="preserve">Despite these challenges, Kuwait City presents ample opportunities for actors seeking to innovate within their craft. The government’s emphasis on cultural development has led to the establishment of venues like the Kuwait National Theater and festivals such as the Annual Theater Festival, which showcase local talent and attract international collaborations.</w:t>
      </w:r>
    </w:p>
    <w:p>
      <w:pPr>
        <w:pStyle w:val="BodyText"/>
      </w:pPr>
      <w:r>
        <w:t xml:space="preserve">Actors can also leverage technology to expand their reach. Social media platforms provide a space for personal branding, while virtual workshops enable cross-border learning with artists from other Gulf countries or abroad. Furthermore, partnerships with universities and non-profit organizations offer emerging actors access to training programs and mentorship opportunities.</w:t>
      </w:r>
    </w:p>
    <w:bookmarkEnd w:id="25"/>
    <w:bookmarkStart w:id="26" w:name="conclusion"/>
    <w:p>
      <w:pPr>
        <w:pStyle w:val="Heading2"/>
      </w:pPr>
      <w:r>
        <w:t xml:space="preserve">6. Conclusion</w:t>
      </w:r>
    </w:p>
    <w:p>
      <w:pPr>
        <w:pStyle w:val="FirstParagraph"/>
      </w:pPr>
      <w:r>
        <w:t xml:space="preserve">In conclusion, the role of an actor in Kuwait City is deeply intertwined with the city’s cultural fabric. As both a performer and a cultural commentator, an actor navigates a dynamic interplay of tradition and modernity, contributing to the artistic legacy of Kuwait City. This undergraduate thesis underscores the importance of supporting actors through policy reforms, funding initiatives, and public engagement to ensure their continued impact on Kuwait’s evolving society.</w:t>
      </w:r>
    </w:p>
    <w:p>
      <w:pPr>
        <w:pStyle w:val="BodyText"/>
      </w:pPr>
      <w:r>
        <w:t xml:space="preserve">By examining these dimensions—historical roots, contemporary challenges, and future possibilities—the study reaffirms that an actor is not merely a performer but a vital thread in the cultural tapestry of Kuwait City.</w:t>
      </w:r>
    </w:p>
    <w:bookmarkEnd w:id="26"/>
    <w:bookmarkStart w:id="27" w:name="references"/>
    <w:p>
      <w:pPr>
        <w:pStyle w:val="Heading2"/>
      </w:pPr>
      <w:r>
        <w:t xml:space="preserve">References</w:t>
      </w:r>
    </w:p>
    <w:p>
      <w:pPr>
        <w:numPr>
          <w:ilvl w:val="0"/>
          <w:numId w:val="1001"/>
        </w:numPr>
        <w:pStyle w:val="Compact"/>
      </w:pPr>
      <w:r>
        <w:t xml:space="preserve">Kuwait National Theater. (n.d.). History of Kuwaiti Theater. Retrieved from [www.kuwaittheater.gov.kw](http://www.kuwaittheater.gov.kw)</w:t>
      </w:r>
    </w:p>
    <w:p>
      <w:pPr>
        <w:numPr>
          <w:ilvl w:val="0"/>
          <w:numId w:val="1001"/>
        </w:numPr>
        <w:pStyle w:val="Compact"/>
      </w:pPr>
      <w:r>
        <w:t xml:space="preserve">Al-Sayed, A. (2020). *The Arab Actor: Identity and Performance in the Gulf*. Cairo: Arabic Press.</w:t>
      </w:r>
    </w:p>
    <w:p>
      <w:pPr>
        <w:numPr>
          <w:ilvl w:val="0"/>
          <w:numId w:val="1001"/>
        </w:numPr>
        <w:pStyle w:val="Compact"/>
      </w:pPr>
      <w:r>
        <w:t xml:space="preserve">Ministry of Information, Kuwait. (2019). Cultural Development Policies. Retrieved from [www.ministryofinformation.gov.kw](http://www.ministryofinformation.gov.kw)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Kuwait Kuwait City</dc:title>
  <dc:creator/>
  <dc:language>en</dc:language>
  <cp:keywords/>
  <dcterms:created xsi:type="dcterms:W3CDTF">2026-07-23T08:03:51Z</dcterms:created>
  <dcterms:modified xsi:type="dcterms:W3CDTF">2026-07-23T08:03:51Z</dcterms:modified>
</cp:coreProperties>
</file>

<file path=docProps/custom.xml><?xml version="1.0" encoding="utf-8"?>
<Properties xmlns="http://schemas.openxmlformats.org/officeDocument/2006/custom-properties" xmlns:vt="http://schemas.openxmlformats.org/officeDocument/2006/docPropsVTypes"/>
</file>