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f90b1964360ccf18953a428006f21f3e30f1c63"/>
    <w:p>
      <w:pPr>
        <w:pStyle w:val="Heading1"/>
      </w:pPr>
      <w:r>
        <w:t xml:space="preserve">Undergraduate Thesis: The Role of an Actor in the Netherlands, Amsterdam</w:t>
      </w:r>
    </w:p>
    <w:bookmarkStart w:id="20" w:name="abstract"/>
    <w:p>
      <w:pPr>
        <w:pStyle w:val="Heading2"/>
      </w:pPr>
      <w:r>
        <w:t xml:space="preserve">Abstract</w:t>
      </w:r>
    </w:p>
    <w:p>
      <w:pPr>
        <w:pStyle w:val="FirstParagraph"/>
      </w:pPr>
      <w:r>
        <w:t xml:space="preserve">This Undergraduate Thesis explores the multifaceted role of an actor within the vibrant cultural landscape of Amsterdam, Netherlands. By examining historical, sociological, and artistic contexts, this study analyzes how actors contribute to Amsterdam’s identity as a global hub for performing arts. It investigates challenges and opportunities unique to acting in the Netherlands, emphasizing Amsterdam’s significance as a center for theatrical innovation. The research highlights the interplay between an actor’s craft and the city’s cultural policies, educational institutions, and international collaborations.</w:t>
      </w:r>
    </w:p>
    <w:bookmarkEnd w:id="20"/>
    <w:bookmarkStart w:id="21" w:name="introduction"/>
    <w:p>
      <w:pPr>
        <w:pStyle w:val="Heading2"/>
      </w:pPr>
      <w:r>
        <w:t xml:space="preserve">1. Introduction</w:t>
      </w:r>
    </w:p>
    <w:p>
      <w:pPr>
        <w:pStyle w:val="FirstParagraph"/>
      </w:pPr>
      <w:r>
        <w:t xml:space="preserve">The Netherlands has long been recognized for its contributions to global performing arts, with Amsterdam standing at the forefront as a dynamic center for theater, film, and experimental performance. This thesis investigates how an actor navigates the professional and cultural terrain of Amsterdam while contributing to its artistic legacy. The study addresses key questions: How does an actor’s role align with Amsterdam’s unique cultural policies? What challenges do actors face in this environment, and what opportunities exist for growth?</w:t>
      </w:r>
    </w:p>
    <w:bookmarkEnd w:id="21"/>
    <w:bookmarkStart w:id="22" w:name="historical-and-cultural-context"/>
    <w:p>
      <w:pPr>
        <w:pStyle w:val="Heading2"/>
      </w:pPr>
      <w:r>
        <w:t xml:space="preserve">2. Historical and Cultural Context</w:t>
      </w:r>
    </w:p>
    <w:p>
      <w:pPr>
        <w:pStyle w:val="FirstParagraph"/>
      </w:pPr>
      <w:r>
        <w:t xml:space="preserve">Amsterdam’s theater scene traces its roots to the 17th century, with early public performances in open-air spaces. Today, the city hosts a diverse range of theaters, from historic venues like the Stadsschouwburg (established in 1695) to contemporary experimental stages such as De Parnassus and Toneelgroep Amsterdam. The Netherlands’ emphasis on education and public funding for the arts has created a fertile ground for actors to develop their craft. Institutions like the Amsterdam School of the Arts (ASAR) and Rijksakademie van Beeldende Kunsten provide rigorous training, shaping generations of actors who blend tradition with innovation.</w:t>
      </w:r>
    </w:p>
    <w:bookmarkEnd w:id="22"/>
    <w:bookmarkStart w:id="23" w:name="Xa559ecdd17e7345504f2857d19a8a91f008d356"/>
    <w:p>
      <w:pPr>
        <w:pStyle w:val="Heading2"/>
      </w:pPr>
      <w:r>
        <w:t xml:space="preserve">3. The Actor’s Role in Amsterdam’s Theater Scene</w:t>
      </w:r>
    </w:p>
    <w:p>
      <w:pPr>
        <w:pStyle w:val="FirstParagraph"/>
      </w:pPr>
      <w:r>
        <w:t xml:space="preserve">An actor in Amsterdam is not merely a performer but a cultural ambassador. The city’s commitment to multiculturalism and inclusivity is reflected in its theater productions, which often address social issues such as migration, identity, and sustainability. Actors play pivotal roles in these narratives, using their craft to provoke dialogue and foster community engagement. For example, Toneelgroep Amsterdam’s productions frequently incorporate multilingual casts and international collaborators, highlighting the actor’s adaptability in a globalized context.</w:t>
      </w:r>
    </w:p>
    <w:bookmarkEnd w:id="23"/>
    <w:bookmarkStart w:id="24" w:name="challenges-faced-by-actors-in-amsterdam"/>
    <w:p>
      <w:pPr>
        <w:pStyle w:val="Heading2"/>
      </w:pPr>
      <w:r>
        <w:t xml:space="preserve">4. Challenges Faced by Actors in Amsterdam</w:t>
      </w:r>
    </w:p>
    <w:p>
      <w:pPr>
        <w:pStyle w:val="FirstParagraph"/>
      </w:pPr>
      <w:r>
        <w:t xml:space="preserve">Despite its opportunities, the acting profession in Amsterdam is not without challenges. High competition for roles, limited financial stability, and the pressure to innovate are recurring issues. Additionally, actors must navigate cultural expectations tied to Dutch values such as efficiency and directness, which can influence performance styles. Language barriers may also pose obstacles for non-Dutch actors seeking recognition in local theaters.</w:t>
      </w:r>
    </w:p>
    <w:bookmarkEnd w:id="24"/>
    <w:bookmarkStart w:id="25" w:name="opportunities-for-growth"/>
    <w:p>
      <w:pPr>
        <w:pStyle w:val="Heading2"/>
      </w:pPr>
      <w:r>
        <w:t xml:space="preserve">5. Opportunities for Growth</w:t>
      </w:r>
    </w:p>
    <w:p>
      <w:pPr>
        <w:pStyle w:val="FirstParagraph"/>
      </w:pPr>
      <w:r>
        <w:t xml:space="preserve">Amsterdam’s thriving arts ecosystem offers numerous opportunities for actors. The city hosts over 300 professional theater companies and annually attracts thousands of international visitors to events like the Amsterdam Film Festival and North Sea Jazz Festival. Actors can leverage these platforms to gain exposure, collaborate with renowned directors, or transition into film and television industries. Furthermore, government grants such as those provided by the Netherlands Performing Arts Fund (NPO) support experimental projects that allow actors to explore unconventional roles.</w:t>
      </w:r>
    </w:p>
    <w:bookmarkEnd w:id="25"/>
    <w:bookmarkStart w:id="26" w:name="Xd6bd1c3a2f6e5da594ea765f139c9bb4e3a1d07"/>
    <w:p>
      <w:pPr>
        <w:pStyle w:val="Heading2"/>
      </w:pPr>
      <w:r>
        <w:t xml:space="preserve">6. The Impact of Education on an Actor’s Career</w:t>
      </w:r>
    </w:p>
    <w:p>
      <w:pPr>
        <w:pStyle w:val="FirstParagraph"/>
      </w:pPr>
      <w:r>
        <w:t xml:space="preserve">Educational institutions in Amsterdam play a critical role in shaping an actor’s career. Programs at ASAR emphasize both classical and contemporary performance techniques, while interdisciplinary courses encourage actors to engage with digital media and community theater. This holistic approach prepares actors for diverse opportunities, from traditional stage roles to immersive theater experiences that blend technology and live performance.</w:t>
      </w:r>
    </w:p>
    <w:bookmarkEnd w:id="26"/>
    <w:bookmarkStart w:id="27" w:name="conclusion"/>
    <w:p>
      <w:pPr>
        <w:pStyle w:val="Heading2"/>
      </w:pPr>
      <w:r>
        <w:t xml:space="preserve">7. Conclusion</w:t>
      </w:r>
    </w:p>
    <w:p>
      <w:pPr>
        <w:pStyle w:val="FirstParagraph"/>
      </w:pPr>
      <w:r>
        <w:t xml:space="preserve">This Undergraduate Thesis underscores the vital role of an actor in shaping Amsterdam’s cultural identity as a global performing arts capital within the Netherlands. Through resilience, creativity, and engagement with the city’s dynamic environment, actors contribute to Amsterdam’s reputation as a beacon of artistic innovation. Future research could explore how emerging technologies such as virtual reality are transforming theatrical performances in this context.</w:t>
      </w:r>
    </w:p>
    <w:bookmarkEnd w:id="27"/>
    <w:bookmarkStart w:id="28" w:name="references"/>
    <w:p>
      <w:pPr>
        <w:pStyle w:val="Heading2"/>
      </w:pPr>
      <w:r>
        <w:t xml:space="preserve">References</w:t>
      </w:r>
    </w:p>
    <w:p>
      <w:pPr>
        <w:pStyle w:val="FirstParagraph"/>
      </w:pPr>
      <w:r>
        <w:t xml:space="preserve">1. Van der Meer, J. (2018). *Theatrical Traditions in the Netherlands*. Amsterdam University Press.</w:t>
      </w:r>
      <w:r>
        <w:br/>
      </w:r>
      <w:r>
        <w:t xml:space="preserve">2. Rijksakademie van Beeldende Kunsten. (n.d.). *About Us*. Retrieved from https://www.rijksakademie.nl</w:t>
      </w:r>
      <w:r>
        <w:br/>
      </w:r>
      <w:r>
        <w:t xml:space="preserve">3. Toneelgroep Amsterdam. (n.d.). *Our Work*. Retrieved from https://www.toneelgroepamsterdam.nl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Netherlands Amsterdam</dc:title>
  <dc:creator/>
  <dc:language>en</dc:language>
  <cp:keywords/>
  <dcterms:created xsi:type="dcterms:W3CDTF">2026-07-20T14:52:58Z</dcterms:created>
  <dcterms:modified xsi:type="dcterms:W3CDTF">2026-07-20T14:52:58Z</dcterms:modified>
</cp:coreProperties>
</file>

<file path=docProps/custom.xml><?xml version="1.0" encoding="utf-8"?>
<Properties xmlns="http://schemas.openxmlformats.org/officeDocument/2006/custom-properties" xmlns:vt="http://schemas.openxmlformats.org/officeDocument/2006/docPropsVTypes"/>
</file>