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092b0c53b7dbf12cf25c83461588b4e022dd1c7"/>
    <w:p>
      <w:pPr>
        <w:pStyle w:val="Heading1"/>
      </w:pPr>
      <w:r>
        <w:t xml:space="preserve">Undergraduate Thesis: The Role of the Actor in New Zealand Wellington</w:t>
      </w:r>
    </w:p>
    <w:bookmarkStart w:id="20" w:name="abstract"/>
    <w:p>
      <w:pPr>
        <w:pStyle w:val="Heading2"/>
      </w:pPr>
      <w:r>
        <w:t xml:space="preserve">Abstract</w:t>
      </w:r>
    </w:p>
    <w:p>
      <w:pPr>
        <w:pStyle w:val="FirstParagraph"/>
      </w:pPr>
      <w:r>
        <w:t xml:space="preserve">This Undergraduate Thesis explores the multifaceted role of an actor within the unique cultural and theatrical landscape of New Zealand Wellington. As a hub for creativity, arts education, and performance opportunities, Wellington offers a distinctive environment that shapes the experiences and careers of actors. This document examines how being an actor in New Zealand Wellington intersects with local cultural identity, educational institutions, and the broader creative industries. It also highlights challenges faced by actors in this region while proposing strategies for growth and sustainability within the sector.</w:t>
      </w:r>
    </w:p>
    <w:bookmarkEnd w:id="20"/>
    <w:bookmarkStart w:id="21" w:name="introduction"/>
    <w:p>
      <w:pPr>
        <w:pStyle w:val="Heading2"/>
      </w:pPr>
      <w:r>
        <w:t xml:space="preserve">Introduction</w:t>
      </w:r>
    </w:p>
    <w:p>
      <w:pPr>
        <w:pStyle w:val="FirstParagraph"/>
      </w:pPr>
      <w:r>
        <w:t xml:space="preserve">New Zealand Wellington is renowned as a dynamic center for the arts, home to prestigious institutions such as Victoria University of Wellington’s School of Performing and Visual Arts. For an actor, this city represents a unique convergence of opportunity and challenge. The thesis investigates how the Actor navigates professional development, cultural expression, and community engagement in this specific context. By situating the Actor within Wellington’s historical and contemporary frameworks, this study underscores the significance of regional identity in shaping theatrical practices.</w:t>
      </w:r>
    </w:p>
    <w:bookmarkEnd w:id="21"/>
    <w:bookmarkStart w:id="22" w:name="literature-review"/>
    <w:p>
      <w:pPr>
        <w:pStyle w:val="Heading2"/>
      </w:pPr>
      <w:r>
        <w:t xml:space="preserve">Literature Review</w:t>
      </w:r>
    </w:p>
    <w:p>
      <w:pPr>
        <w:pStyle w:val="FirstParagraph"/>
      </w:pPr>
      <w:r>
        <w:t xml:space="preserve">The role of an actor is often analyzed through global lenses, yet regional specificity is critical to understanding their lived experiences. In New Zealand, cultural policies emphasize Māori heritage and Pacific Island influences, creating a layered identity that actors must embody. Wellington’s status as the nation’s capital amplifies its role in hosting national and international artistic collaborations. Existing research on performing arts education highlights Wellington’s institutions as pivotal in training Actors for both stage and screen, particularly given the proximity to major film production hubs like Weta Workshop.</w:t>
      </w:r>
    </w:p>
    <w:bookmarkEnd w:id="22"/>
    <w:bookmarkStart w:id="23" w:name="methodology"/>
    <w:p>
      <w:pPr>
        <w:pStyle w:val="Heading2"/>
      </w:pPr>
      <w:r>
        <w:t xml:space="preserve">Methodology</w:t>
      </w:r>
    </w:p>
    <w:p>
      <w:pPr>
        <w:pStyle w:val="FirstParagraph"/>
      </w:pPr>
      <w:r>
        <w:t xml:space="preserve">This thesis adopts a qualitative approach, drawing on case studies of local theater productions, interviews with practicing actors in Wellington, and analysis of educational programs. The focus is on understanding how an Actor’s career trajectory is influenced by the city’s resources and cultural dynamics. Data collection includes archival research on Wellington-based theatrical companies and surveys of actor networks within the region.</w:t>
      </w:r>
    </w:p>
    <w:bookmarkEnd w:id="23"/>
    <w:bookmarkStart w:id="24" w:name="wellington-as-a-cultural-hub"/>
    <w:p>
      <w:pPr>
        <w:pStyle w:val="Heading2"/>
      </w:pPr>
      <w:r>
        <w:t xml:space="preserve">Wellington as a Cultural Hub</w:t>
      </w:r>
    </w:p>
    <w:p>
      <w:pPr>
        <w:pStyle w:val="FirstParagraph"/>
      </w:pPr>
      <w:r>
        <w:t xml:space="preserve">New Zealand Wellington stands apart as a beacon for creative industries. The city hosts events like the New Zealand International Film Festival and the Wellington Fringe Festival, which provide platforms for Actors to showcase diverse talents. Its proximity to natural landscapes also influences storytelling, with many productions incorporating themes of environmentalism or indigenous narratives. For an Actor in Wellington, these elements create a rich tapestry of inspiration and professional engagement.</w:t>
      </w:r>
    </w:p>
    <w:bookmarkEnd w:id="24"/>
    <w:bookmarkStart w:id="25" w:name="case-studies-the-actor-in-action"/>
    <w:p>
      <w:pPr>
        <w:pStyle w:val="Heading2"/>
      </w:pPr>
      <w:r>
        <w:t xml:space="preserve">Case Studies: The Actor in Action</w:t>
      </w:r>
    </w:p>
    <w:p>
      <w:pPr>
        <w:pStyle w:val="FirstParagraph"/>
      </w:pPr>
      <w:r>
        <w:t xml:space="preserve">1. **Theater Companies:** Organizations such as the Court Theatre and Circa Theatre exemplify how Actors in Wellington thrive through community-driven productions. These companies often prioritize local talent, offering emerging actors opportunities to experiment with avant-garde or socially conscious themes.</w:t>
      </w:r>
    </w:p>
    <w:p>
      <w:pPr>
        <w:pStyle w:val="BodyText"/>
      </w:pPr>
      <w:r>
        <w:t xml:space="preserve">2. **Film Industry Integration:** With Wellington’s film studios attracting global attention, many Actors transition between stage and screen work. This duality requires adaptability in performance styles, reflecting the city’s role as a bridge between traditional theater and modern media.</w:t>
      </w:r>
    </w:p>
    <w:p>
      <w:pPr>
        <w:pStyle w:val="BodyText"/>
      </w:pPr>
      <w:r>
        <w:t xml:space="preserve">3. **Cultural Representation:** Māori actors in Wellington often face unique challenges in representing their heritage authentically while navigating mainstream theatrical spaces. This case study highlights efforts to decolonize storytelling through collaborative projects involving Māori elders and contemporary playwrights.</w:t>
      </w:r>
    </w:p>
    <w:bookmarkEnd w:id="25"/>
    <w:bookmarkStart w:id="26" w:name="challenges-and-opportunities"/>
    <w:p>
      <w:pPr>
        <w:pStyle w:val="Heading2"/>
      </w:pPr>
      <w:r>
        <w:t xml:space="preserve">Challenges and Opportunities</w:t>
      </w:r>
    </w:p>
    <w:p>
      <w:pPr>
        <w:pStyle w:val="FirstParagraph"/>
      </w:pPr>
      <w:r>
        <w:t xml:space="preserve">While Wellington offers abundant opportunities, Actors often grapple with limited funding for independent productions and competition from larger cities like Auckland. The high cost of living in Wellington also poses barriers to entry for aspiring actors. However, initiatives such as government grants for emerging artists and partnerships between universities and theaters provide pathways to overcome these obstacles.</w:t>
      </w:r>
    </w:p>
    <w:bookmarkEnd w:id="26"/>
    <w:bookmarkStart w:id="27" w:name="conclusion"/>
    <w:p>
      <w:pPr>
        <w:pStyle w:val="Heading2"/>
      </w:pPr>
      <w:r>
        <w:t xml:space="preserve">Conclusion</w:t>
      </w:r>
    </w:p>
    <w:p>
      <w:pPr>
        <w:pStyle w:val="FirstParagraph"/>
      </w:pPr>
      <w:r>
        <w:t xml:space="preserve">The Actor in New Zealand Wellington exists within a vibrant yet complex ecosystem that demands both creativity and resilience. This thesis has demonstrated how the city’s cultural heritage, educational institutions, and creative industries collectively shape the Actor’s journey. By fostering inclusive practices and investing in local talent, Wellington can continue to serve as a model for nurturing actors who reflect the diversity of Aotearoa New Zealand. Future research could explore longitudinal studies on Actor career development or comparative analyses with other regional hubs in the Pacific.</w:t>
      </w:r>
    </w:p>
    <w:bookmarkEnd w:id="27"/>
    <w:bookmarkStart w:id="28" w:name="references"/>
    <w:p>
      <w:pPr>
        <w:pStyle w:val="Heading2"/>
      </w:pPr>
      <w:r>
        <w:t xml:space="preserve">References</w:t>
      </w:r>
    </w:p>
    <w:p>
      <w:pPr>
        <w:pStyle w:val="FirstParagraph"/>
      </w:pPr>
      <w:r>
        <w:t xml:space="preserve">[Include references to academic sources, local theater archives, and interviews conducted for this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New Zealand Wellington</dc:title>
  <dc:creator/>
  <dc:language>en</dc:language>
  <cp:keywords/>
  <dcterms:created xsi:type="dcterms:W3CDTF">2026-07-21T14:52:19Z</dcterms:created>
  <dcterms:modified xsi:type="dcterms:W3CDTF">2026-07-21T14:52:19Z</dcterms:modified>
</cp:coreProperties>
</file>

<file path=docProps/custom.xml><?xml version="1.0" encoding="utf-8"?>
<Properties xmlns="http://schemas.openxmlformats.org/officeDocument/2006/custom-properties" xmlns:vt="http://schemas.openxmlformats.org/officeDocument/2006/docPropsVTypes"/>
</file>