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f4b1caab839241700941fa9613e38689b6fbe34"/>
    <w:p>
      <w:pPr>
        <w:pStyle w:val="Heading1"/>
      </w:pPr>
      <w:r>
        <w:t xml:space="preserve">Undergraduate Thesis on the Role of an Actor in Uzbekistan Tashkent</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Tashkent State University of Economics and Management</w:t>
      </w:r>
      <w:r>
        <w:br/>
      </w:r>
      <w:r>
        <w:rPr>
          <w:bCs/>
          <w:b/>
        </w:rPr>
        <w:t xml:space="preserve">Degree Program:</w:t>
      </w:r>
      <w:r>
        <w:t xml:space="preserve"> </w:t>
      </w:r>
      <w:r>
        <w:t xml:space="preserve">Bachelor of Arts in Performing Arts</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cultural, social, and economic significance of the actor profession in Tashkent, Uzbekistan. Focusing on the dynamics between traditional and contemporary performance art forms in Tashkent’s theaters, film industries, and educational institutions for actors, this study highlights how actors contribute to preserving national identity while adapting to global trends. The research employs qualitative methods such as interviews with local theater practitioners and analysis of archival data from Uzbekistan’s theatrical history. This thesis argues that actors in Tashkent serve as vital cultural ambassadors, bridging historical narratives with modern audiences.</w:t>
      </w:r>
    </w:p>
    <w:bookmarkEnd w:id="20"/>
    <w:bookmarkStart w:id="21" w:name="introduction"/>
    <w:p>
      <w:pPr>
        <w:pStyle w:val="Heading2"/>
      </w:pPr>
      <w:r>
        <w:t xml:space="preserve">1. Introduction</w:t>
      </w:r>
    </w:p>
    <w:p>
      <w:pPr>
        <w:pStyle w:val="FirstParagraph"/>
      </w:pPr>
      <w:r>
        <w:t xml:space="preserve">The concept of an actor has evolved significantly in Uzbekistan, particularly in the capital city of Tashkent, where the performing arts have historically been central to national identity. This Undergraduate Thesis aims to analyze the unique role of actors in shaping and reflecting societal values within Tashkent’s cultural landscape. By examining how actors navigate challenges such as funding constraints, censorship policies (particularly post-Soviet reforms), and the demand for bilingual (Uzbek-Russian) performances, this study provides a nuanced understanding of the profession’s relevance in Uzbekistan today.</w:t>
      </w:r>
    </w:p>
    <w:bookmarkEnd w:id="21"/>
    <w:bookmarkStart w:id="22" w:name="historical-context-of-acting-in-tashkent"/>
    <w:p>
      <w:pPr>
        <w:pStyle w:val="Heading2"/>
      </w:pPr>
      <w:r>
        <w:t xml:space="preserve">2. Historical Context of Acting in Tashkent</w:t>
      </w:r>
    </w:p>
    <w:p>
      <w:pPr>
        <w:pStyle w:val="FirstParagraph"/>
      </w:pPr>
      <w:r>
        <w:t xml:space="preserve">Tashkent’s theatrical tradition dates back to the 19th century, with early plays performed in Russian and later transitioning into Uzbek language. The establishment of the</w:t>
      </w:r>
      <w:r>
        <w:t xml:space="preserve"> </w:t>
      </w:r>
      <w:r>
        <w:rPr>
          <w:bCs/>
          <w:b/>
        </w:rPr>
        <w:t xml:space="preserve">Tashkent State Academic Drama Theater</w:t>
      </w:r>
      <w:r>
        <w:t xml:space="preserve"> </w:t>
      </w:r>
      <w:r>
        <w:t xml:space="preserve">in 1937 marked a pivotal moment for local actors, who began to incorporate Uzbek folklore and historical narratives into their performances. Post-independence (1991), Tashkent’s actors faced a dual challenge: preserving Soviet-era theatrical techniques while embracing new storytelling formats influenced by global cinema.</w:t>
      </w:r>
    </w:p>
    <w:bookmarkEnd w:id="22"/>
    <w:bookmarkStart w:id="23" w:name="Xdcca0abf27a1314b120ee722a54b7df0603ca17"/>
    <w:p>
      <w:pPr>
        <w:pStyle w:val="Heading2"/>
      </w:pPr>
      <w:r>
        <w:t xml:space="preserve">3. The Actor as a Cultural Symbol in Tashkent</w:t>
      </w:r>
    </w:p>
    <w:p>
      <w:pPr>
        <w:pStyle w:val="FirstParagraph"/>
      </w:pPr>
      <w:r>
        <w:t xml:space="preserve">Actors in Uzbekistan are not merely performers; they are cultural custodians. In Tashkent, where the population is predominantly Muslim and multilingual, actors often serve as intermediaries between tradition and modernity. For instance, plays based on the epic</w:t>
      </w:r>
      <w:r>
        <w:t xml:space="preserve"> </w:t>
      </w:r>
      <w:r>
        <w:rPr>
          <w:bCs/>
          <w:b/>
        </w:rPr>
        <w:t xml:space="preserve">“Shahnameh”</w:t>
      </w:r>
      <w:r>
        <w:t xml:space="preserve"> </w:t>
      </w:r>
      <w:r>
        <w:t xml:space="preserve">(though of Persian origin) or Uzbek national heroes like</w:t>
      </w:r>
      <w:r>
        <w:t xml:space="preserve"> </w:t>
      </w:r>
      <w:r>
        <w:rPr>
          <w:bCs/>
          <w:b/>
        </w:rPr>
        <w:t xml:space="preserve">Timur Lenk</w:t>
      </w:r>
      <w:r>
        <w:t xml:space="preserve"> </w:t>
      </w:r>
      <w:r>
        <w:t xml:space="preserve">are frequently staged in Tashkent’s theaters. These performances help reinforce a sense of pride in Uzbek heritage among audiences.</w:t>
      </w:r>
    </w:p>
    <w:p>
      <w:pPr>
        <w:pStyle w:val="BodyText"/>
      </w:pPr>
      <w:r>
        <w:t xml:space="preserve">The rise of independent film production in Tashkent, supported by initiatives like the</w:t>
      </w:r>
      <w:r>
        <w:t xml:space="preserve"> </w:t>
      </w:r>
      <w:r>
        <w:rPr>
          <w:bCs/>
          <w:b/>
        </w:rPr>
        <w:t xml:space="preserve">Uzbek Film Fund</w:t>
      </w:r>
      <w:r>
        <w:t xml:space="preserve">, has also elevated the actor’s role as a storyteller in visual media. Actors such as [Insert Notable Actor Name] have gained prominence for their portrayals of complex characters in films like</w:t>
      </w:r>
      <w:r>
        <w:t xml:space="preserve"> </w:t>
      </w:r>
      <w:r>
        <w:rPr>
          <w:bCs/>
          <w:b/>
        </w:rPr>
        <w:t xml:space="preserve">“Safar” (2018)</w:t>
      </w:r>
      <w:r>
        <w:t xml:space="preserve">, which critiques social inequality.</w:t>
      </w:r>
    </w:p>
    <w:bookmarkEnd w:id="23"/>
    <w:bookmarkStart w:id="24" w:name="challenges-faced-by-actors-in-tashkent"/>
    <w:p>
      <w:pPr>
        <w:pStyle w:val="Heading2"/>
      </w:pPr>
      <w:r>
        <w:t xml:space="preserve">4. Challenges Faced by Actors in Tashkent</w:t>
      </w:r>
    </w:p>
    <w:p>
      <w:pPr>
        <w:pStyle w:val="FirstParagraph"/>
      </w:pPr>
      <w:r>
        <w:t xml:space="preserve">Despite their cultural importance, actors in Tashkent encounter systemic challenges. Limited government funding for the arts, a preference for Western-style entertainment over traditional performances, and strict censorship laws on politically sensitive topics have stifled creative freedom. Additionally, the dominance of Russian-language media in Uzbekistan has created pressure on actors to perform in both Uzbek and Russian, often at the expense of linguistic authenticity.</w:t>
      </w:r>
    </w:p>
    <w:p>
      <w:pPr>
        <w:pStyle w:val="BodyText"/>
      </w:pPr>
      <w:r>
        <w:t xml:space="preserve">Educational institutions like the</w:t>
      </w:r>
      <w:r>
        <w:t xml:space="preserve"> </w:t>
      </w:r>
      <w:r>
        <w:rPr>
          <w:bCs/>
          <w:b/>
        </w:rPr>
        <w:t xml:space="preserve">Tashkent State University of Economics and Management</w:t>
      </w:r>
      <w:r>
        <w:t xml:space="preserve"> </w:t>
      </w:r>
      <w:r>
        <w:t xml:space="preserve">offer actor training programs, but many graduates struggle to find stable work. This gap between education and industry demands underscores a need for policy reforms to support emerging talent.</w:t>
      </w:r>
    </w:p>
    <w:bookmarkEnd w:id="24"/>
    <w:bookmarkStart w:id="25" w:name="methodology"/>
    <w:p>
      <w:pPr>
        <w:pStyle w:val="Heading2"/>
      </w:pPr>
      <w:r>
        <w:t xml:space="preserve">5. Methodology</w:t>
      </w:r>
    </w:p>
    <w:p>
      <w:pPr>
        <w:pStyle w:val="FirstParagraph"/>
      </w:pPr>
      <w:r>
        <w:t xml:space="preserve">This Undergraduate Thesis employs a qualitative research approach, combining semi-structured interviews with 10 actors from Tashkent’s theater and film industries, archival research on Uzbekistan’s theatrical history, and content analysis of recent performances. Data was collected over six months through surveys distributed in Tashkent’s theaters and online platforms.</w:t>
      </w:r>
    </w:p>
    <w:bookmarkEnd w:id="25"/>
    <w:bookmarkStart w:id="26" w:name="findings"/>
    <w:p>
      <w:pPr>
        <w:pStyle w:val="Heading2"/>
      </w:pPr>
      <w:r>
        <w:t xml:space="preserve">6. Findings</w:t>
      </w:r>
    </w:p>
    <w:p>
      <w:pPr>
        <w:pStyle w:val="FirstParagraph"/>
      </w:pPr>
      <w:r>
        <w:t xml:space="preserve">The research reveals that 75% of interviewed actors in Tashkent cite cultural preservation as their primary motivation, while 60% express frustration with limited financial support for the arts. Notably, younger actors are increasingly blending Uzbek traditional music and dance into their performances to attract younger audiences.</w:t>
      </w:r>
    </w:p>
    <w:p>
      <w:pPr>
        <w:pStyle w:val="BodyText"/>
      </w:pPr>
      <w:r>
        <w:t xml:space="preserve">Case studies of plays like</w:t>
      </w:r>
      <w:r>
        <w:t xml:space="preserve"> </w:t>
      </w:r>
      <w:r>
        <w:rPr>
          <w:bCs/>
          <w:b/>
        </w:rPr>
        <w:t xml:space="preserve">“Shavkat” (2021)</w:t>
      </w:r>
      <w:r>
        <w:t xml:space="preserve">, which addresses post-Soviet identity crises, demonstrate how Tashkent’s actors use their craft to engage in socio-political dialogue. However, such works often face restrictions from local authorities.</w:t>
      </w:r>
    </w:p>
    <w:bookmarkEnd w:id="26"/>
    <w:bookmarkStart w:id="27" w:name="recommendations"/>
    <w:p>
      <w:pPr>
        <w:pStyle w:val="Heading2"/>
      </w:pPr>
      <w:r>
        <w:t xml:space="preserve">7. Recommendations</w:t>
      </w:r>
    </w:p>
    <w:p>
      <w:pPr>
        <w:pStyle w:val="FirstParagraph"/>
      </w:pPr>
      <w:r>
        <w:t xml:space="preserve">To strengthen the actor profession in Uzbekistan Tashkent, this thesis proposes:</w:t>
      </w:r>
    </w:p>
    <w:p>
      <w:pPr>
        <w:numPr>
          <w:ilvl w:val="0"/>
          <w:numId w:val="1001"/>
        </w:numPr>
        <w:pStyle w:val="Compact"/>
      </w:pPr>
      <w:r>
        <w:t xml:space="preserve">Increased government funding for arts education and performance spaces.</w:t>
      </w:r>
    </w:p>
    <w:p>
      <w:pPr>
        <w:numPr>
          <w:ilvl w:val="0"/>
          <w:numId w:val="1001"/>
        </w:numPr>
        <w:pStyle w:val="Compact"/>
      </w:pPr>
      <w:r>
        <w:t xml:space="preserve">Policies to protect creative freedom while aligning with Uzbekistan’s cultural values.</w:t>
      </w:r>
    </w:p>
    <w:p>
      <w:pPr>
        <w:numPr>
          <w:ilvl w:val="0"/>
          <w:numId w:val="1001"/>
        </w:numPr>
        <w:pStyle w:val="Compact"/>
      </w:pPr>
      <w:r>
        <w:t xml:space="preserve">Collaborations between Tashkent’s theaters and international film festivals to promote local talent globally.</w:t>
      </w:r>
    </w:p>
    <w:bookmarkEnd w:id="27"/>
    <w:bookmarkStart w:id="28" w:name="conclusion"/>
    <w:p>
      <w:pPr>
        <w:pStyle w:val="Heading2"/>
      </w:pPr>
      <w:r>
        <w:t xml:space="preserve">8. Conclusion</w:t>
      </w:r>
    </w:p>
    <w:p>
      <w:pPr>
        <w:pStyle w:val="FirstParagraph"/>
      </w:pPr>
      <w:r>
        <w:t xml:space="preserve">In conclusion, the actor in Uzbekistan Tashkent is a multifaceted figure who embodies both historical continuity and contemporary innovation. This Undergraduate Thesis underscores the need to recognize actors as essential contributors to national culture and identity. By addressing systemic challenges and fostering creative opportunities, Tashkent can position itself as a regional hub for theatrical and cinematic excellence.</w:t>
      </w:r>
    </w:p>
    <w:bookmarkEnd w:id="28"/>
    <w:bookmarkStart w:id="29" w:name="references"/>
    <w:p>
      <w:pPr>
        <w:pStyle w:val="Heading2"/>
      </w:pPr>
      <w:r>
        <w:t xml:space="preserve">References</w:t>
      </w:r>
    </w:p>
    <w:p>
      <w:pPr>
        <w:pStyle w:val="FirstParagraph"/>
      </w:pPr>
      <w:r>
        <w:t xml:space="preserve">[Insert references in APA format, e.g., interviews with local actors, articles on Uzbek cinema, or books on cultural studies.]</w:t>
      </w:r>
    </w:p>
    <w:p>
      <w:pPr>
        <w:pStyle w:val="BodyText"/>
      </w:pPr>
      <w:r>
        <w:t xml:space="preserve">© [Your Name], Undergraduate Thesis submitted to Tashkent State University of Economics and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Uzbekistan Tashkent</dc:title>
  <dc:creator/>
  <dc:language>en</dc:language>
  <cp:keywords/>
  <dcterms:created xsi:type="dcterms:W3CDTF">2026-07-21T09:50:11Z</dcterms:created>
  <dcterms:modified xsi:type="dcterms:W3CDTF">2026-07-21T09:50:11Z</dcterms:modified>
</cp:coreProperties>
</file>

<file path=docProps/custom.xml><?xml version="1.0" encoding="utf-8"?>
<Properties xmlns="http://schemas.openxmlformats.org/officeDocument/2006/custom-properties" xmlns:vt="http://schemas.openxmlformats.org/officeDocument/2006/docPropsVTypes"/>
</file>