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7ab9efc03eb48b65bd1d5083313f74fa87d2df"/>
    <w:p>
      <w:pPr>
        <w:pStyle w:val="Heading1"/>
      </w:pPr>
      <w:r>
        <w:t xml:space="preserve">Undergraduate Thesis in Aerospace Engineering at Argentina Córdoba</w:t>
      </w:r>
    </w:p>
    <w:bookmarkStart w:id="20" w:name="abstract"/>
    <w:p>
      <w:pPr>
        <w:pStyle w:val="Heading2"/>
      </w:pPr>
      <w:r>
        <w:t xml:space="preserve">Abstract</w:t>
      </w:r>
    </w:p>
    <w:p>
      <w:pPr>
        <w:pStyle w:val="FirstParagraph"/>
      </w:pPr>
      <w:r>
        <w:t xml:space="preserve">This Undergraduate Thesis explores the role and educational pathways of an Aerospace Engineer in the context of Argentina Córdoba. The document analyzes the academic, professional, and regional relevance of aerospace engineering in one of Argentina's most prominent technological hubs. By integrating theoretical frameworks with practical case studies, this thesis highlights how students trained at institutions like Universidad Nacional de Córdoba (UNC) contribute to national and global aerospace innovation while addressing local challenges such as industrial development and research collaboration.</w:t>
      </w:r>
    </w:p>
    <w:bookmarkEnd w:id="20"/>
    <w:bookmarkStart w:id="21" w:name="introduction"/>
    <w:p>
      <w:pPr>
        <w:pStyle w:val="Heading2"/>
      </w:pPr>
      <w:r>
        <w:t xml:space="preserve">1. Introduction</w:t>
      </w:r>
    </w:p>
    <w:p>
      <w:pPr>
        <w:pStyle w:val="FirstParagraph"/>
      </w:pPr>
      <w:r>
        <w:t xml:space="preserve">The field of Aerospace Engineering has gained significant momentum in Argentina, particularly in Córdoba, where institutions like the Universidad Nacional de Córdoba (UNC) and the Instituto Tecnológico de Córdoba (ITC) have established robust programs to prepare future engineers. This thesis aims to define the scope and responsibilities of an Aerospace Engineer within this academic and regional context. It also examines how Argentina’s aerospace sector, though historically underdeveloped compared to other Latin American countries, is emerging as a critical player in satellite technology, aviation maintenance, and sustainable aircraft design.</w:t>
      </w:r>
    </w:p>
    <w:p>
      <w:pPr>
        <w:pStyle w:val="BodyText"/>
      </w:pPr>
      <w:r>
        <w:t xml:space="preserve">The importance of Córdoba as a technological hub in Argentina cannot be overstated. Home to research centers like the National Institute of Aeronautics (INAA) and industrial parks specializing in aerospace manufacturing, the region offers unique opportunities for undergraduate students to bridge theory with practice. This document will explore how an Aerospace Engineer trained in Córdoba is equipped to address both global challenges—such as climate change mitigation through eco-friendly propulsion systems—and regional needs, including the modernization of Argentina’s aging aviation infrastructure.</w:t>
      </w:r>
    </w:p>
    <w:bookmarkEnd w:id="21"/>
    <w:bookmarkStart w:id="22" w:name="Xf7e67921209741952cd68485a0bd0610eee1412"/>
    <w:p>
      <w:pPr>
        <w:pStyle w:val="Heading2"/>
      </w:pPr>
      <w:r>
        <w:t xml:space="preserve">2. Background: Aerospace Engineering in Argentina Córdoba</w:t>
      </w:r>
    </w:p>
    <w:p>
      <w:pPr>
        <w:pStyle w:val="FirstParagraph"/>
      </w:pPr>
      <w:r>
        <w:t xml:space="preserve">Aerospace Engineering is a multidisciplinary field that combines principles from mechanical engineering, physics, materials science, and computer science to design, analyze, and maintain aircraft and spacecraft. In Argentina Córdoba, this discipline has evolved alongside the region’s industrial growth. The Universidad Nacional de Córdoba (UNC), one of the oldest universities in South America, offers a Bachelor’s program in Aerospace Engineering that integrates coursework with hands-on projects through partnerships with local aerospace firms.</w:t>
      </w:r>
    </w:p>
    <w:p>
      <w:pPr>
        <w:pStyle w:val="BodyText"/>
      </w:pPr>
      <w:r>
        <w:t xml:space="preserve">The region’s strategic location and access to Argentina’s aerospace research network make it a prime area for innovation. For instance, Córdoba hosts the National Center for Atmospheric Research (CENAM), which collaborates with international organizations on satellite-based climate monitoring. This synergy between academia and industry is central to training Aerospace Engineers who can contribute to national projects like the development of small satellites (CubeSats) or the maintenance of regional air traffic systems.</w:t>
      </w:r>
    </w:p>
    <w:bookmarkEnd w:id="22"/>
    <w:bookmarkStart w:id="23" w:name="X8b1b4881b68a20285621d19ae8d57c90ede68fc"/>
    <w:p>
      <w:pPr>
        <w:pStyle w:val="Heading2"/>
      </w:pPr>
      <w:r>
        <w:t xml:space="preserve">3. Academic Programs for Aerospace Engineers in Córdoba</w:t>
      </w:r>
    </w:p>
    <w:p>
      <w:pPr>
        <w:pStyle w:val="FirstParagraph"/>
      </w:pPr>
      <w:r>
        <w:t xml:space="preserve">The undergraduate program in Aerospace Engineering at Universidad Nacional de Córdoba (UNC) is designed to produce graduates capable of addressing the complexities of modern aerospace systems. The curriculum includes core subjects such as aerodynamics, propulsion systems, structural analysis, and avionics. Additionally, students are exposed to emerging technologies like additive manufacturing (3D printing) for aircraft components and artificial intelligence applications in flight control.</w:t>
      </w:r>
    </w:p>
    <w:p>
      <w:pPr>
        <w:pStyle w:val="BodyText"/>
      </w:pPr>
      <w:r>
        <w:t xml:space="preserve">Practical training is emphasized through laboratory work and internships at facilities like the Córdoba Aerospace Technology Park (Tecnopolo). These experiences enable students to gain hands-on expertise in areas such as wind tunnel testing, composite material fabrication, and simulation software for aircraft design. The program also encourages interdisciplinary collaboration, particularly with departments in mechanical engineering and computer science.</w:t>
      </w:r>
    </w:p>
    <w:bookmarkEnd w:id="23"/>
    <w:bookmarkStart w:id="24" w:name="X57d0dfe477acab09596314917fd874ac687f0b1"/>
    <w:p>
      <w:pPr>
        <w:pStyle w:val="Heading2"/>
      </w:pPr>
      <w:r>
        <w:t xml:space="preserve">4. Professional Opportunities for Aerospace Engineers in Argentina Córdoba</w:t>
      </w:r>
    </w:p>
    <w:p>
      <w:pPr>
        <w:pStyle w:val="FirstParagraph"/>
      </w:pPr>
      <w:r>
        <w:t xml:space="preserve">Graduates of the Aerospace Engineering program in Córdoba are well-positioned to pursue careers in various sectors, including aviation, space exploration, and defense. Local industries such as Avibras (a leading aerospace components manufacturer) and Embraer’s regional operations provide employment opportunities for engineers specializing in aircraft design, maintenance, and safety compliance.</w:t>
      </w:r>
    </w:p>
    <w:p>
      <w:pPr>
        <w:pStyle w:val="BodyText"/>
      </w:pPr>
      <w:r>
        <w:t xml:space="preserve">Argentina’s participation in international aerospace projects further expands the career prospects of Córdoba-trained engineers. For example, the country is a partner in the European Space Agency (ESA)’s Earth observation programs and has collaborated with China on satellite technology. These partnerships create demand for engineers skilled in both traditional aerospace disciplines and cutting-edge research areas like orbital mechanics and space robotics.</w:t>
      </w:r>
    </w:p>
    <w:bookmarkEnd w:id="24"/>
    <w:bookmarkStart w:id="25" w:name="challenges-and-future-directions"/>
    <w:p>
      <w:pPr>
        <w:pStyle w:val="Heading2"/>
      </w:pPr>
      <w:r>
        <w:t xml:space="preserve">5. Challenges and Future Directions</w:t>
      </w:r>
    </w:p>
    <w:p>
      <w:pPr>
        <w:pStyle w:val="FirstParagraph"/>
      </w:pPr>
      <w:r>
        <w:t xml:space="preserve">Despite the growth of aerospace education in Córdoba, several challenges remain. These include limited funding for research initiatives, a shortage of specialized faculty in emerging fields like hypersonic propulsion, and competition from more established aerospace hubs such as Brazil’s São José dos Campos or Mexico’s Querétaro. Additionally, Argentina’s economic instability has occasionally hindered the sector’s expansion.</w:t>
      </w:r>
    </w:p>
    <w:p>
      <w:pPr>
        <w:pStyle w:val="BodyText"/>
      </w:pPr>
      <w:r>
        <w:t xml:space="preserve">To address these challenges, stakeholders in Córdoba are advocating for increased public-private partnerships and international collaborations. For instance, the Universidad Nacional de Córdoba has recently partnered with NASA to develop low-cost satellite sensors for agricultural monitoring—a project that aligns with Argentina’s focus on sustainable development.</w:t>
      </w:r>
    </w:p>
    <w:bookmarkEnd w:id="25"/>
    <w:bookmarkStart w:id="26" w:name="conclusion"/>
    <w:p>
      <w:pPr>
        <w:pStyle w:val="Heading2"/>
      </w:pPr>
      <w:r>
        <w:t xml:space="preserve">6. Conclusion</w:t>
      </w:r>
    </w:p>
    <w:p>
      <w:pPr>
        <w:pStyle w:val="FirstParagraph"/>
      </w:pPr>
      <w:r>
        <w:t xml:space="preserve">This Undergraduate Thesis underscores the vital role of Aerospace Engineers in Argentina Córdoba, highlighting their contributions to both academic research and industrial innovation. Through programs at institutions like Universidad Nacional de Córdoba, students are equipped with the technical and interdisciplinary skills needed to address global aerospace challenges while advancing Argentina’s technological sovereignty. As the region continues to invest in aerospace infrastructure and education, Córdoba is poised to become a central player in South America’s evolving aerospace landscape.</w:t>
      </w:r>
    </w:p>
    <w:p>
      <w:pPr>
        <w:pStyle w:val="BodyText"/>
      </w:pPr>
      <w:r>
        <w:t xml:space="preserve">Future research could explore the integration of renewable energy sources into aircraft design or the role of 3D printing in reducing aerospace manufacturing costs. Such studies will further cement Argentina Córdoba’s position as a hub for nurturing the next generation of Aerospace Engineers.</w:t>
      </w:r>
    </w:p>
    <w:bookmarkEnd w:id="26"/>
    <w:bookmarkStart w:id="27" w:name="references"/>
    <w:p>
      <w:pPr>
        <w:pStyle w:val="Heading2"/>
      </w:pPr>
      <w:r>
        <w:t xml:space="preserve">References</w:t>
      </w:r>
    </w:p>
    <w:p>
      <w:pPr>
        <w:numPr>
          <w:ilvl w:val="0"/>
          <w:numId w:val="1001"/>
        </w:numPr>
        <w:pStyle w:val="Compact"/>
      </w:pPr>
      <w:r>
        <w:t xml:space="preserve">Universidad Nacional de Córdoba. (n.d.). Faculty of Engineering. Retrieved from https://www.unc.edu.ar</w:t>
      </w:r>
    </w:p>
    <w:p>
      <w:pPr>
        <w:numPr>
          <w:ilvl w:val="0"/>
          <w:numId w:val="1001"/>
        </w:numPr>
        <w:pStyle w:val="Compact"/>
      </w:pPr>
      <w:r>
        <w:t xml:space="preserve">Instituto Tecnológico de Córdoba (ITC). (n.d.). Aerospace Programs Overview.</w:t>
      </w:r>
    </w:p>
    <w:p>
      <w:pPr>
        <w:numPr>
          <w:ilvl w:val="0"/>
          <w:numId w:val="1001"/>
        </w:numPr>
        <w:pStyle w:val="Compact"/>
      </w:pPr>
      <w:r>
        <w:t xml:space="preserve">National Institute of Aeronautics (INAA). Annual Report, 2023.</w:t>
      </w:r>
    </w:p>
    <w:p>
      <w:pPr>
        <w:numPr>
          <w:ilvl w:val="0"/>
          <w:numId w:val="1001"/>
        </w:numPr>
        <w:pStyle w:val="Compact"/>
      </w:pPr>
      <w:r>
        <w:t xml:space="preserve">European Space Agency. Argentina-ESA Collaboration Projects,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Argentina Córdoba</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