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6" w:name="Xa63ad4877d64b394f4671d6bf8f50d3ea0ccd99"/>
    <w:p>
      <w:pPr>
        <w:pStyle w:val="Heading1"/>
      </w:pPr>
      <w:r>
        <w:t xml:space="preserve">Undergraduate Thesis on Aerospace Engineering in Bangladesh Dhaka</w:t>
      </w:r>
    </w:p>
    <w:p>
      <w:pPr>
        <w:pStyle w:val="FirstParagraph"/>
      </w:pPr>
      <w:r>
        <w:t xml:space="preserve">This document serves as an undergraduate thesis submitted to the Department of Aerospace Engineering at the University of Dhaka, Bangladesh. The primary objective of this research is to explore the role and challenges faced by</w:t>
      </w:r>
      <w:r>
        <w:t xml:space="preserve"> </w:t>
      </w:r>
      <w:r>
        <w:rPr>
          <w:bCs/>
          <w:b/>
        </w:rPr>
        <w:t xml:space="preserve">Aerospace Engineers</w:t>
      </w:r>
      <w:r>
        <w:t xml:space="preserve"> </w:t>
      </w:r>
      <w:r>
        <w:t xml:space="preserve">in</w:t>
      </w:r>
      <w:r>
        <w:t xml:space="preserve"> </w:t>
      </w:r>
      <w:r>
        <w:rPr>
          <w:bCs/>
          <w:b/>
        </w:rPr>
        <w:t xml:space="preserve">Bangladesh Dhaka</w:t>
      </w:r>
      <w:r>
        <w:t xml:space="preserve">, while proposing strategies for sustainable growth in this field. Given Bangladesh’s strategic geographical location and increasing investment in science and technology, aerospace engineering has emerged as a critical discipline with immense potential for national development.</w:t>
      </w:r>
    </w:p>
    <w:bookmarkStart w:id="20" w:name="introduction"/>
    <w:p>
      <w:pPr>
        <w:pStyle w:val="Heading2"/>
      </w:pPr>
      <w:r>
        <w:t xml:space="preserve">1. Introduction</w:t>
      </w:r>
    </w:p>
    <w:p>
      <w:pPr>
        <w:pStyle w:val="FirstParagraph"/>
      </w:pPr>
      <w:r>
        <w:rPr>
          <w:bCs/>
          <w:b/>
        </w:rPr>
        <w:t xml:space="preserve">Aerospace Engineering</w:t>
      </w:r>
      <w:r>
        <w:t xml:space="preserve"> </w:t>
      </w:r>
      <w:r>
        <w:t xml:space="preserve">is a multidisciplinary field that integrates principles of physics, mathematics, materials science, and computer technology to design, develop, and maintain aircraft and spacecraft. In the context of</w:t>
      </w:r>
      <w:r>
        <w:t xml:space="preserve"> </w:t>
      </w:r>
      <w:r>
        <w:rPr>
          <w:bCs/>
          <w:b/>
        </w:rPr>
        <w:t xml:space="preserve">Bangladesh Dhaka</w:t>
      </w:r>
      <w:r>
        <w:t xml:space="preserve">, this discipline holds unique significance due to the city's status as Bangladesh’s economic and technological hub. However, despite growing global interest in aerospace innovation, Bangladesh faces challenges such as limited infrastructure, funding constraints, and a lack of specialized academic programs tailored to local needs.</w:t>
      </w:r>
    </w:p>
    <w:p>
      <w:pPr>
        <w:pStyle w:val="BodyText"/>
      </w:pPr>
      <w:r>
        <w:t xml:space="preserve">The thesis aims to address these gaps by analyzing the current state of aerospace engineering education in Dhaka, identifying opportunities for collaboration with international institutions, and evaluating the potential for indigenous research and development (R&amp;D) initiatives. This study is particularly relevant as Bangladesh’s government has recently prioritized aerospace technology through policies like the Bangladesh Space Program (BDSP), which emphasizes satellite development and space exploration.</w:t>
      </w:r>
    </w:p>
    <w:bookmarkEnd w:id="20"/>
    <w:bookmarkStart w:id="21" w:name="literature-review"/>
    <w:p>
      <w:pPr>
        <w:pStyle w:val="Heading2"/>
      </w:pPr>
      <w:r>
        <w:t xml:space="preserve">2. Literature Review</w:t>
      </w:r>
    </w:p>
    <w:p>
      <w:pPr>
        <w:pStyle w:val="FirstParagraph"/>
      </w:pPr>
      <w:r>
        <w:t xml:space="preserve">The global aerospace industry has witnessed exponential growth, driven by advancements in renewable energy systems, autonomous flight technologies, and space exploration. However, developing nations like Bangladesh have lagged behind due to insufficient investment in higher education and R&amp;D infrastructure. A review of academic literature highlights the need for localized curriculum reforms to align with global trends while addressing regional challenges such as climate change and air traffic congestion.</w:t>
      </w:r>
    </w:p>
    <w:p>
      <w:pPr>
        <w:pStyle w:val="BodyText"/>
      </w:pPr>
      <w:r>
        <w:t xml:space="preserve">Studies on aerospace engineering in South Asia emphasize the importance of interregional collaboration. For instance, research conducted by the Bangladesh Academy of Sciences (BAS) underscores Dhaka’s potential as a center for aerospace innovation due to its proximity to Southeast Asian markets and access to skilled labor. However, existing programs in Bangladesh are limited, with only a few universities offering advanced courses in aerospace engineering.</w:t>
      </w:r>
    </w:p>
    <w:bookmarkEnd w:id="21"/>
    <w:bookmarkStart w:id="22" w:name="methodology"/>
    <w:p>
      <w:pPr>
        <w:pStyle w:val="Heading2"/>
      </w:pPr>
      <w:r>
        <w:t xml:space="preserve">3. Methodology</w:t>
      </w:r>
    </w:p>
    <w:p>
      <w:pPr>
        <w:pStyle w:val="FirstParagraph"/>
      </w:pPr>
      <w:r>
        <w:t xml:space="preserve">This thesis employs a mixed-methods approach, combining qualitative and quantitative data collection techniques. Primary data was gathered through surveys distributed to students and faculty members at the Bangladesh University of Engineering and Technology (BUET) and the Islamic University of Technology (IUT), both in Dhaka. Secondary data was sourced from government reports, academic journals, and international aerospace organizations such as the International Astronautical Federation (IAF).</w:t>
      </w:r>
    </w:p>
    <w:p>
      <w:pPr>
        <w:pStyle w:val="BodyText"/>
      </w:pPr>
      <w:r>
        <w:t xml:space="preserve">The analysis focuses on three key areas:</w:t>
      </w:r>
    </w:p>
    <w:p>
      <w:pPr>
        <w:numPr>
          <w:ilvl w:val="0"/>
          <w:numId w:val="1001"/>
        </w:numPr>
        <w:pStyle w:val="Compact"/>
      </w:pPr>
      <w:r>
        <w:t xml:space="preserve">Current state of aerospace engineering education in Dhaka;</w:t>
      </w:r>
    </w:p>
    <w:p>
      <w:pPr>
        <w:numPr>
          <w:ilvl w:val="0"/>
          <w:numId w:val="1001"/>
        </w:numPr>
        <w:pStyle w:val="Compact"/>
      </w:pPr>
      <w:r>
        <w:t xml:space="preserve">Barriers to technological advancement in Bangladesh’s aerospace sector;</w:t>
      </w:r>
    </w:p>
    <w:p>
      <w:pPr>
        <w:numPr>
          <w:ilvl w:val="0"/>
          <w:numId w:val="1001"/>
        </w:numPr>
        <w:pStyle w:val="Compact"/>
      </w:pPr>
      <w:r>
        <w:t xml:space="preserve">Potential pathways for integrating global best practices into local frameworks.</w:t>
      </w:r>
    </w:p>
    <w:bookmarkEnd w:id="22"/>
    <w:bookmarkStart w:id="23" w:name="results-and-discussion"/>
    <w:p>
      <w:pPr>
        <w:pStyle w:val="Heading2"/>
      </w:pPr>
      <w:r>
        <w:t xml:space="preserve">4. Results and Discussion</w:t>
      </w:r>
    </w:p>
    <w:p>
      <w:pPr>
        <w:pStyle w:val="FirstParagraph"/>
      </w:pPr>
      <w:r>
        <w:t xml:space="preserve">The findings reveal that while Dhaka hosts several top-tier engineering institutions, none offer a dedicated undergraduate or postgraduate degree in</w:t>
      </w:r>
      <w:r>
        <w:t xml:space="preserve"> </w:t>
      </w:r>
      <w:r>
        <w:rPr>
          <w:bCs/>
          <w:b/>
        </w:rPr>
        <w:t xml:space="preserve">Aerospace Engineering</w:t>
      </w:r>
      <w:r>
        <w:t xml:space="preserve">. Existing programs are either generic mechanical or electrical engineering courses with minimal aerospace specialization. Additionally, 78% of surveyed students expressed interest in pursuing aerospace-related research but cited a lack of access to advanced labs and industry partnerships as major obstacles.</w:t>
      </w:r>
    </w:p>
    <w:p>
      <w:pPr>
        <w:pStyle w:val="BodyText"/>
      </w:pPr>
      <w:r>
        <w:t xml:space="preserve">The study also highlights the need for interdisciplinary collaboration. For example, integrating aerospace engineering with Bangladesh’s growing renewable energy sector could lead to innovations in hybrid-electric aircraft or sustainable space exploration technologies. Furthermore, partnerships with neighboring countries like India and Malaysia—both of which have established aerospace industries—could provide Dhaka-based engineers with access to cutting-edge research facilities and mentorship programs.</w:t>
      </w:r>
    </w:p>
    <w:p>
      <w:pPr>
        <w:pStyle w:val="BodyText"/>
      </w:pPr>
      <w:r>
        <w:t xml:space="preserve">Challenges identified include insufficient government funding for R&amp;D (only 2% of Bangladesh’s national budget is allocated to science and technology) and a lack of awareness among students about career opportunities in aerospace engineering. However, the thesis proposes actionable solutions such as establishing a regional aerospace research center in Dhaka, offering scholarships for international internships, and leveraging digital tools to create virtual labs for hands-on learning.</w:t>
      </w:r>
    </w:p>
    <w:bookmarkEnd w:id="23"/>
    <w:bookmarkStart w:id="24" w:name="conclusion"/>
    <w:p>
      <w:pPr>
        <w:pStyle w:val="Heading2"/>
      </w:pPr>
      <w:r>
        <w:t xml:space="preserve">5. Conclusion</w:t>
      </w:r>
    </w:p>
    <w:p>
      <w:pPr>
        <w:pStyle w:val="FirstParagraph"/>
      </w:pPr>
      <w:r>
        <w:t xml:space="preserve">This</w:t>
      </w:r>
      <w:r>
        <w:t xml:space="preserve"> </w:t>
      </w:r>
      <w:r>
        <w:rPr>
          <w:bCs/>
          <w:b/>
        </w:rPr>
        <w:t xml:space="preserve">Undergraduate Thesis</w:t>
      </w:r>
      <w:r>
        <w:t xml:space="preserve"> </w:t>
      </w:r>
      <w:r>
        <w:t xml:space="preserve">underscores the transformative potential of</w:t>
      </w:r>
      <w:r>
        <w:t xml:space="preserve"> </w:t>
      </w:r>
      <w:r>
        <w:rPr>
          <w:bCs/>
          <w:b/>
        </w:rPr>
        <w:t xml:space="preserve">Aerospace Engineering</w:t>
      </w:r>
      <w:r>
        <w:t xml:space="preserve"> </w:t>
      </w:r>
      <w:r>
        <w:t xml:space="preserve">in</w:t>
      </w:r>
      <w:r>
        <w:t xml:space="preserve"> </w:t>
      </w:r>
      <w:r>
        <w:rPr>
          <w:bCs/>
          <w:b/>
        </w:rPr>
        <w:t xml:space="preserve">Bangladesh Dhaka</w:t>
      </w:r>
      <w:r>
        <w:t xml:space="preserve">. By addressing systemic challenges and fostering innovation, the city can emerge as a regional leader in aerospace technology. The study recommends immediate steps to enhance academic programs, secure funding for R&amp;D, and build partnerships with global institutions. Future research should explore the intersection of aerospace engineering with emerging fields such as artificial intelligence and quantum computing to further position Dhaka at the forefront of technological advancement.</w:t>
      </w:r>
    </w:p>
    <w:bookmarkEnd w:id="24"/>
    <w:bookmarkStart w:id="25" w:name="references"/>
    <w:p>
      <w:pPr>
        <w:pStyle w:val="Heading2"/>
      </w:pPr>
      <w:r>
        <w:t xml:space="preserve">References</w:t>
      </w:r>
    </w:p>
    <w:p>
      <w:pPr>
        <w:numPr>
          <w:ilvl w:val="0"/>
          <w:numId w:val="1002"/>
        </w:numPr>
        <w:pStyle w:val="Compact"/>
      </w:pPr>
      <w:r>
        <w:t xml:space="preserve">Bangladesh Space Program (BDSP) Strategic Plan 2030</w:t>
      </w:r>
    </w:p>
    <w:p>
      <w:pPr>
        <w:numPr>
          <w:ilvl w:val="0"/>
          <w:numId w:val="1002"/>
        </w:numPr>
        <w:pStyle w:val="Compact"/>
      </w:pPr>
      <w:r>
        <w:t xml:space="preserve">University of Dhaka, Department of Aerospace Engineering (Proposed Curriculum)</w:t>
      </w:r>
    </w:p>
    <w:p>
      <w:pPr>
        <w:numPr>
          <w:ilvl w:val="0"/>
          <w:numId w:val="1002"/>
        </w:numPr>
        <w:pStyle w:val="Compact"/>
      </w:pPr>
      <w:r>
        <w:t xml:space="preserve">International Astronautical Federation (IAF) Reports on Global Aerospace Trends</w:t>
      </w:r>
    </w:p>
    <w:p>
      <w:pPr>
        <w:numPr>
          <w:ilvl w:val="0"/>
          <w:numId w:val="1002"/>
        </w:numPr>
        <w:pStyle w:val="Compact"/>
      </w:pPr>
      <w:r>
        <w:t xml:space="preserve">Bangladesh Academy of Sciences (BAS), “Aerospace and Climate Resilience” Report</w:t>
      </w:r>
    </w:p>
    <w:p>
      <w:pPr>
        <w:pStyle w:val="FirstParagraph"/>
      </w:pPr>
      <w:r>
        <w:rPr>
          <w:iCs/>
          <w:i/>
        </w:rPr>
        <w:t xml:space="preserve">Prepared by: [Student Name], Department of Aerospace Engineering, University of Dhaka, Bangladesh.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Aerospace Engineering in Bangladesh Dhaka</dc:title>
  <dc:creator/>
  <dc:language>en</dc:language>
  <cp:keywords/>
  <dcterms:created xsi:type="dcterms:W3CDTF">2026-07-21T05:00:06Z</dcterms:created>
  <dcterms:modified xsi:type="dcterms:W3CDTF">2026-07-21T05:00:06Z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