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e01eef702a4975dff5ee984473175122c9403c"/>
    <w:p>
      <w:pPr>
        <w:pStyle w:val="Heading1"/>
      </w:pPr>
      <w:r>
        <w:t xml:space="preserve">Undergraduate Thesis: Exploring the Role of an Aerospace Engineer in Belgium Brussels</w:t>
      </w:r>
    </w:p>
    <w:p>
      <w:pPr>
        <w:pStyle w:val="FirstParagraph"/>
      </w:pPr>
      <w:r>
        <w:rPr>
          <w:bCs/>
          <w:b/>
        </w:rPr>
        <w:t xml:space="preserve">Abstract:</w:t>
      </w:r>
    </w:p>
    <w:p>
      <w:pPr>
        <w:pStyle w:val="BodyText"/>
      </w:pPr>
      <w:r>
        <w:t xml:space="preserve">This Undergraduate Thesis explores the unique opportunities and challenges faced by an Aerospace Engineer studying and practicing within the context of Belgium Brussels. As a hub for innovation, international collaboration, and cutting-edge research, Brussels provides a dynamic environment for aspiring aerospace professionals. This document examines the academic landscape in Belgium, industry partnerships in aerospace engineering, and how regional policies shape career pathways for engineers. It also highlights specific case studies from institutions such as KU Leuven and Vrije Universiteit Brussel (VUB), emphasizing the integration of theoretical knowledge with practical applications.</w:t>
      </w:r>
    </w:p>
    <w:bookmarkStart w:id="20" w:name="introduction"/>
    <w:p>
      <w:pPr>
        <w:pStyle w:val="Heading2"/>
      </w:pPr>
      <w:r>
        <w:t xml:space="preserve">1. Introduction</w:t>
      </w:r>
    </w:p>
    <w:p>
      <w:pPr>
        <w:pStyle w:val="FirstParagraph"/>
      </w:pPr>
      <w:r>
        <w:t xml:space="preserve">The field of Aerospace Engineering is a multidisciplinary domain that combines principles of physics, mathematics, materials science, and computer science to design and develop aircraft, spacecraft, propulsion systems, and related technologies. As an</w:t>
      </w:r>
      <w:r>
        <w:t xml:space="preserve"> </w:t>
      </w:r>
      <w:r>
        <w:rPr>
          <w:bCs/>
          <w:b/>
        </w:rPr>
        <w:t xml:space="preserve">Aerospace Engineer</w:t>
      </w:r>
      <w:r>
        <w:t xml:space="preserve">, students must navigate complex challenges such as sustainability in aviation, space exploration advancements, and regulatory compliance. Belgium Brussels stands out as a strategic location for this discipline due to its proximity to European institutions like the European Space Agency (ESA) headquarters and its role as a nexus for global aerospace innovation.</w:t>
      </w:r>
    </w:p>
    <w:bookmarkEnd w:id="20"/>
    <w:bookmarkStart w:id="21" w:name="academic-landscape-in-belgium-brussels"/>
    <w:p>
      <w:pPr>
        <w:pStyle w:val="Heading2"/>
      </w:pPr>
      <w:r>
        <w:t xml:space="preserve">2. Academic Landscape in Belgium Brussels</w:t>
      </w:r>
    </w:p>
    <w:p>
      <w:pPr>
        <w:pStyle w:val="FirstParagraph"/>
      </w:pPr>
      <w:r>
        <w:t xml:space="preserve">Belgium, particularly Brussels, hosts several prestigious universities offering programs in Aerospace Engineering. Institutions such as</w:t>
      </w:r>
      <w:r>
        <w:t xml:space="preserve"> </w:t>
      </w:r>
      <w:r>
        <w:rPr>
          <w:bCs/>
          <w:b/>
        </w:rPr>
        <w:t xml:space="preserve">KU Leuven</w:t>
      </w:r>
      <w:r>
        <w:t xml:space="preserve">, the</w:t>
      </w:r>
      <w:r>
        <w:t xml:space="preserve"> </w:t>
      </w:r>
      <w:r>
        <w:rPr>
          <w:bCs/>
          <w:b/>
        </w:rPr>
        <w:t xml:space="preserve">Vrije Universiteit Brussel (VUB)</w:t>
      </w:r>
      <w:r>
        <w:t xml:space="preserve">, and the</w:t>
      </w:r>
      <w:r>
        <w:t xml:space="preserve"> </w:t>
      </w:r>
      <w:r>
        <w:rPr>
          <w:bCs/>
          <w:b/>
        </w:rPr>
        <w:t xml:space="preserve">Royal Military Academy</w:t>
      </w:r>
      <w:r>
        <w:t xml:space="preserve"> </w:t>
      </w:r>
      <w:r>
        <w:t xml:space="preserve">provide rigorous curricula that align with global standards. These programs emphasize hands-on learning, including wind tunnel testing, computational fluid dynamics (CFD), and satellite systems design. Students in Brussels benefit from access to state-of-the-art facilities and partnerships with industries such as</w:t>
      </w:r>
      <w:r>
        <w:t xml:space="preserve"> </w:t>
      </w:r>
      <w:r>
        <w:rPr>
          <w:bCs/>
          <w:b/>
        </w:rPr>
        <w:t xml:space="preserve">Airbus</w:t>
      </w:r>
      <w:r>
        <w:t xml:space="preserve">,</w:t>
      </w:r>
      <w:r>
        <w:t xml:space="preserve"> </w:t>
      </w:r>
      <w:r>
        <w:rPr>
          <w:bCs/>
          <w:b/>
        </w:rPr>
        <w:t xml:space="preserve">Thales Alenia Space</w:t>
      </w:r>
      <w:r>
        <w:t xml:space="preserve">, and</w:t>
      </w:r>
      <w:r>
        <w:t xml:space="preserve"> </w:t>
      </w:r>
      <w:r>
        <w:rPr>
          <w:bCs/>
          <w:b/>
        </w:rPr>
        <w:t xml:space="preserve">BELSPO</w:t>
      </w:r>
      <w:r>
        <w:t xml:space="preserve"> </w:t>
      </w:r>
      <w:r>
        <w:t xml:space="preserve">(Belgian Federal Science Policy Office).</w:t>
      </w:r>
    </w:p>
    <w:bookmarkEnd w:id="21"/>
    <w:bookmarkStart w:id="22" w:name="Xfa9332de70d16e82fb59c98b94d055b6db2cfd8"/>
    <w:p>
      <w:pPr>
        <w:pStyle w:val="Heading2"/>
      </w:pPr>
      <w:r>
        <w:t xml:space="preserve">3. Industry Collaboration in Belgium Brussels</w:t>
      </w:r>
    </w:p>
    <w:p>
      <w:pPr>
        <w:pStyle w:val="FirstParagraph"/>
      </w:pPr>
      <w:r>
        <w:t xml:space="preserve">The aerospace sector in Belgium is highly collaborative, with academia and industry working closely to drive innovation. For instance, VUB’s Centre for Space Engineering collaborates with ESA on projects like the</w:t>
      </w:r>
      <w:r>
        <w:t xml:space="preserve"> </w:t>
      </w:r>
      <w:r>
        <w:rPr>
          <w:bCs/>
          <w:b/>
        </w:rPr>
        <w:t xml:space="preserve">Swarm satellite mission</w:t>
      </w:r>
      <w:r>
        <w:t xml:space="preserve">, which studies Earth’s magnetic field. Similarly, KU Leuven partners with local companies to develop sustainable aviation technologies, including biofuels and electric propulsion systems. These collaborations provide</w:t>
      </w:r>
      <w:r>
        <w:t xml:space="preserve"> </w:t>
      </w:r>
      <w:r>
        <w:rPr>
          <w:bCs/>
          <w:b/>
        </w:rPr>
        <w:t xml:space="preserve">Aerospace Engineers</w:t>
      </w:r>
      <w:r>
        <w:t xml:space="preserve"> </w:t>
      </w:r>
      <w:r>
        <w:t xml:space="preserve">in Brussels with real-world problem-solving opportunities, such as optimizing aircraft aerodynamics or designing lightweight composite materials.</w:t>
      </w:r>
    </w:p>
    <w:bookmarkEnd w:id="22"/>
    <w:bookmarkStart w:id="23" w:name="X18336072f2843598f80654df3b6a8eca399848e"/>
    <w:p>
      <w:pPr>
        <w:pStyle w:val="Heading2"/>
      </w:pPr>
      <w:r>
        <w:t xml:space="preserve">4. Research Focus Areas for Aerospace Engineers in Brussels</w:t>
      </w:r>
    </w:p>
    <w:p>
      <w:pPr>
        <w:pStyle w:val="FirstParagraph"/>
      </w:pPr>
      <w:r>
        <w:t xml:space="preserve">Aerospace Engineering in Belgium Brussels encompasses diverse research areas, including:</w:t>
      </w:r>
    </w:p>
    <w:p>
      <w:pPr>
        <w:numPr>
          <w:ilvl w:val="0"/>
          <w:numId w:val="1001"/>
        </w:numPr>
        <w:pStyle w:val="Compact"/>
      </w:pPr>
      <w:r>
        <w:rPr>
          <w:bCs/>
          <w:b/>
        </w:rPr>
        <w:t xml:space="preserve">Space Systems Engineering</w:t>
      </w:r>
      <w:r>
        <w:t xml:space="preserve">: Designing satellites and launch vehicles under ESA initiatives.</w:t>
      </w:r>
    </w:p>
    <w:p>
      <w:pPr>
        <w:numPr>
          <w:ilvl w:val="0"/>
          <w:numId w:val="1001"/>
        </w:numPr>
        <w:pStyle w:val="Compact"/>
      </w:pPr>
      <w:r>
        <w:rPr>
          <w:bCs/>
          <w:b/>
        </w:rPr>
        <w:t xml:space="preserve">Aviation Sustainability</w:t>
      </w:r>
      <w:r>
        <w:t xml:space="preserve">: Reducing carbon emissions through advanced propulsion and alternative fuels.</w:t>
      </w:r>
    </w:p>
    <w:p>
      <w:pPr>
        <w:numPr>
          <w:ilvl w:val="0"/>
          <w:numId w:val="1001"/>
        </w:numPr>
        <w:pStyle w:val="Compact"/>
      </w:pPr>
      <w:r>
        <w:rPr>
          <w:bCs/>
          <w:b/>
        </w:rPr>
        <w:t xml:space="preserve">Aerodynamics and Flight Dynamics</w:t>
      </w:r>
      <w:r>
        <w:t xml:space="preserve">: Using CFD simulations for aircraft performance analysis.</w:t>
      </w:r>
    </w:p>
    <w:p>
      <w:pPr>
        <w:pStyle w:val="FirstParagraph"/>
      </w:pPr>
      <w:r>
        <w:t xml:space="preserve">The region’s proximity to the European Space Agency (ESA) headquarters in Paris further enhances opportunities for internships, research grants, and collaborative projects. For example, Belgian engineers often contribute to ESA’s</w:t>
      </w:r>
      <w:r>
        <w:t xml:space="preserve"> </w:t>
      </w:r>
      <w:r>
        <w:rPr>
          <w:bCs/>
          <w:b/>
        </w:rPr>
        <w:t xml:space="preserve">ExoMars</w:t>
      </w:r>
      <w:r>
        <w:t xml:space="preserve"> </w:t>
      </w:r>
      <w:r>
        <w:t xml:space="preserve">or</w:t>
      </w:r>
      <w:r>
        <w:t xml:space="preserve"> </w:t>
      </w:r>
      <w:r>
        <w:rPr>
          <w:bCs/>
          <w:b/>
        </w:rPr>
        <w:t xml:space="preserve">JUICE</w:t>
      </w:r>
      <w:r>
        <w:t xml:space="preserve"> </w:t>
      </w:r>
      <w:r>
        <w:t xml:space="preserve">missions through interdisciplinary teams.</w:t>
      </w:r>
    </w:p>
    <w:bookmarkEnd w:id="23"/>
    <w:bookmarkStart w:id="24" w:name="X491e298bfa1fc36971b1b57eed4b4ee3120017b"/>
    <w:p>
      <w:pPr>
        <w:pStyle w:val="Heading2"/>
      </w:pPr>
      <w:r>
        <w:t xml:space="preserve">5. Challenges for Aerospace Engineers in Belgium Brussels</w:t>
      </w:r>
    </w:p>
    <w:p>
      <w:pPr>
        <w:pStyle w:val="FirstParagraph"/>
      </w:pPr>
      <w:r>
        <w:t xml:space="preserve">While Brussels offers a vibrant ecosystem for aerospace engineering, certain challenges persist. These include:</w:t>
      </w:r>
    </w:p>
    <w:p>
      <w:pPr>
        <w:numPr>
          <w:ilvl w:val="0"/>
          <w:numId w:val="1002"/>
        </w:numPr>
        <w:pStyle w:val="Compact"/>
      </w:pPr>
      <w:r>
        <w:rPr>
          <w:bCs/>
          <w:b/>
        </w:rPr>
        <w:t xml:space="preserve">Competition with Global Hubs</w:t>
      </w:r>
      <w:r>
        <w:t xml:space="preserve">: Cities like Munich or Toulouse attract significant aerospace investment, requiring engineers to differentiate themselves through specialized skills.</w:t>
      </w:r>
    </w:p>
    <w:p>
      <w:pPr>
        <w:numPr>
          <w:ilvl w:val="0"/>
          <w:numId w:val="1002"/>
        </w:numPr>
        <w:pStyle w:val="Compact"/>
      </w:pPr>
      <w:r>
        <w:rPr>
          <w:bCs/>
          <w:b/>
        </w:rPr>
        <w:t xml:space="preserve">Regulatory Compliance</w:t>
      </w:r>
      <w:r>
        <w:t xml:space="preserve">: Adhering to EU aviation safety regulations and international space law requires continuous learning.</w:t>
      </w:r>
    </w:p>
    <w:p>
      <w:pPr>
        <w:numPr>
          <w:ilvl w:val="0"/>
          <w:numId w:val="1002"/>
        </w:numPr>
        <w:pStyle w:val="Compact"/>
      </w:pPr>
      <w:r>
        <w:t xml:space="preserve">Interdisciplinary Collaboration**: Aerospace projects demand expertise in fields like AI, materials science, and data analytics, pushing engineers to expand their knowledge base.</w:t>
      </w:r>
    </w:p>
    <w:bookmarkEnd w:id="24"/>
    <w:bookmarkStart w:id="25" w:name="opportunities-for-career-development"/>
    <w:p>
      <w:pPr>
        <w:pStyle w:val="Heading2"/>
      </w:pPr>
      <w:r>
        <w:t xml:space="preserve">6. Opportunities for Career Development</w:t>
      </w:r>
    </w:p>
    <w:p>
      <w:pPr>
        <w:pStyle w:val="FirstParagraph"/>
      </w:pPr>
      <w:r>
        <w:t xml:space="preserve">The aerospace sector in Belgium Brussels is rapidly evolving, offering unique career pathways for graduates. For instance:</w:t>
      </w:r>
    </w:p>
    <w:p>
      <w:pPr>
        <w:numPr>
          <w:ilvl w:val="0"/>
          <w:numId w:val="1003"/>
        </w:numPr>
        <w:pStyle w:val="Compact"/>
      </w:pPr>
      <w:r>
        <w:t xml:space="preserve">Startup Ecosystems**: Innovation hubs like the SpaceTech Cluster in Brussels provide platforms for engineers to launch startups focused on satellite communications or drone technology.</w:t>
      </w:r>
    </w:p>
    <w:p>
      <w:pPr>
        <w:numPr>
          <w:ilvl w:val="0"/>
          <w:numId w:val="1003"/>
        </w:numPr>
        <w:pStyle w:val="Compact"/>
      </w:pPr>
      <w:r>
        <w:t xml:space="preserve">Government and EU Projects**: Participation in programs like Horizon Europe allows engineers to contribute to large-scale research initiatives funded by the European Union.</w:t>
      </w:r>
    </w:p>
    <w:p>
      <w:pPr>
        <w:numPr>
          <w:ilvl w:val="0"/>
          <w:numId w:val="1003"/>
        </w:numPr>
        <w:pStyle w:val="Compact"/>
      </w:pPr>
      <w:r>
        <w:t xml:space="preserve">International Mobility**: Belgium’s multilingual environment (Dutch, French, English) prepares engineers for global roles, with opportunities in organizations such as Airbus or Bombardier.</w:t>
      </w:r>
    </w:p>
    <w:bookmarkEnd w:id="25"/>
    <w:bookmarkStart w:id="26" w:name="X368945e6427655d225da1fbae6c57cba565cdff"/>
    <w:p>
      <w:pPr>
        <w:pStyle w:val="Heading2"/>
      </w:pPr>
      <w:r>
        <w:t xml:space="preserve">7. Case Study: KU Leuven’s Aerospace Research Lab</w:t>
      </w:r>
    </w:p>
    <w:p>
      <w:pPr>
        <w:pStyle w:val="FirstParagraph"/>
      </w:pPr>
      <w:r>
        <w:t xml:space="preserve">A prime example of aerospace engineering in action is KU Leuven’s Aerodynamics and Wind Energy Laboratory. This facility conducts research on noise reduction for aircraft engines, wind turbine optimization, and hypersonic flight dynamics. Students engage in projects like designing a low-noise propeller for urban air mobility (UAM) vehicles, reflecting Belgium’s commitment to sustainable aerospace solutions.</w:t>
      </w:r>
    </w:p>
    <w:bookmarkEnd w:id="26"/>
    <w:bookmarkStart w:id="27" w:name="conclusion"/>
    <w:p>
      <w:pPr>
        <w:pStyle w:val="Heading2"/>
      </w:pPr>
      <w:r>
        <w:t xml:space="preserve">8. Conclusion</w:t>
      </w:r>
    </w:p>
    <w:p>
      <w:pPr>
        <w:pStyle w:val="FirstParagraph"/>
      </w:pPr>
      <w:r>
        <w:t xml:space="preserve">In conclusion, studying Aerospace Engineering in Belgium Brussels offers a unique blend of academic rigor, industry collaboration, and global relevance. The region’s strategic location within the EU, combined with its focus on sustainability and innovation, positions graduates to address pressing challenges in both aviation and space exploration. As an</w:t>
      </w:r>
      <w:r>
        <w:t xml:space="preserve"> </w:t>
      </w:r>
      <w:r>
        <w:rPr>
          <w:bCs/>
          <w:b/>
        </w:rPr>
        <w:t xml:space="preserve">Aerospace Engineer</w:t>
      </w:r>
      <w:r>
        <w:t xml:space="preserve"> </w:t>
      </w:r>
      <w:r>
        <w:t xml:space="preserve">in Brussels, students are equipped to contribute to cutting-edge projects while benefiting from a supportive ecosystem that fosters creativity and technical excellence.</w:t>
      </w:r>
    </w:p>
    <w:p>
      <w:pPr>
        <w:pStyle w:val="BodyText"/>
      </w:pPr>
      <w:r>
        <w:rPr>
          <w:iCs/>
          <w:i/>
        </w:rPr>
        <w:t xml:space="preserve">This Undergraduate Thesis underscores the importance of aligning academic training with regional priorities, ensuring that future aerospace professionals are prepared to thrive in an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an Aerospace Engineer in Belgium Brussels</dc:title>
  <dc:creator/>
  <dc:language>en</dc:language>
  <cp:keywords/>
  <dcterms:created xsi:type="dcterms:W3CDTF">2026-07-20T09:21:12Z</dcterms:created>
  <dcterms:modified xsi:type="dcterms:W3CDTF">2026-07-20T09:21:12Z</dcterms:modified>
</cp:coreProperties>
</file>

<file path=docProps/custom.xml><?xml version="1.0" encoding="utf-8"?>
<Properties xmlns="http://schemas.openxmlformats.org/officeDocument/2006/custom-properties" xmlns:vt="http://schemas.openxmlformats.org/officeDocument/2006/docPropsVTypes"/>
</file>