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8697fc0cef5bbbf6a4b33c774eda2b68c8c7b7b"/>
    <w:p>
      <w:pPr>
        <w:pStyle w:val="Heading1"/>
      </w:pPr>
      <w:r>
        <w:t xml:space="preserve">Undergraduate Thesis: The Role of an Aerospace Engineer in Canada Toronto</w:t>
      </w:r>
    </w:p>
    <w:bookmarkStart w:id="20" w:name="abstract"/>
    <w:p>
      <w:pPr>
        <w:pStyle w:val="Heading2"/>
      </w:pPr>
      <w:r>
        <w:t xml:space="preserve">Abstract</w:t>
      </w:r>
    </w:p>
    <w:p>
      <w:pPr>
        <w:pStyle w:val="FirstParagraph"/>
      </w:pPr>
      <w:r>
        <w:t xml:space="preserve">This Undergraduate Thesis explores the evolving role of an Aerospace Engineer within the context of Canada’s aerospace industry, with a specific focus on Toronto. As a global hub for innovation and education, Toronto provides unique opportunities for aspiring Aerospace Engineers to contribute to advancements in aviation, space exploration, and sustainable technologies. This document examines the academic pathways available at institutions such as the University of Toronto and Ryerson University (now part of Toronto Metropolitan University), the practical applications of aerospace engineering principles in Canadian industries like Bombardier and CAE, and the challenges faced by engineers operating within Canada’s regulatory framework. By analyzing these elements, this thesis highlights how an Aerospace Engineer in Toronto can leverage local resources to drive innovation while addressing global aerospace challenges.</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progress, encompassing the design, development, and maintenance of aircraft, spacecraft, and related systems. In Canada Toronto—a city renowned for its multiculturalism and economic diversity—the profession of an Aerospace Engineer intersects with a thriving ecosystem of academia, industry collaboration, and government policy. This thesis investigates how the unique characteristics of Toronto as a metropolitan center influence the education, career opportunities, and professional responsibilities of an Aerospace Engineer in Canada.</w:t>
      </w:r>
    </w:p>
    <w:p>
      <w:pPr>
        <w:pStyle w:val="BodyText"/>
      </w:pPr>
      <w:r>
        <w:t xml:space="preserve">Toronto’s strategic location near key aerospace manufacturing sites and research institutions positions it as a critical player in Canada’s aerospace sector. Universities such as the University of Toronto (UofT) and York University offer specialized programs that align with the demands of this field, while companies like Bombardier, MDA, and CAE provide internships and employment opportunities. This document aims to bridge theoretical knowledge with practical applications, ensuring that future Aerospace Engineers in Toronto are equipped to contribute meaningfully to both local and global aerospace initiatives.</w:t>
      </w:r>
    </w:p>
    <w:bookmarkEnd w:id="21"/>
    <w:bookmarkStart w:id="22" w:name="literature-review"/>
    <w:p>
      <w:pPr>
        <w:pStyle w:val="Heading2"/>
      </w:pPr>
      <w:r>
        <w:t xml:space="preserve">Literature Review</w:t>
      </w:r>
    </w:p>
    <w:p>
      <w:pPr>
        <w:pStyle w:val="FirstParagraph"/>
      </w:pPr>
      <w:r>
        <w:t xml:space="preserve">The role of an Aerospace Engineer has evolved significantly over the past decade, driven by advancements in materials science, automation, and sustainable energy. In Canada, this profession is shaped by federal policies such as the National Research Council’s (NRC) aerospace programs and provincial initiatives aimed at fostering innovation. Toronto’s contribution to this landscape is evident through its universities’ research partnerships with industry leaders.</w:t>
      </w:r>
    </w:p>
    <w:p>
      <w:pPr>
        <w:pStyle w:val="BodyText"/>
      </w:pPr>
      <w:r>
        <w:t xml:space="preserve">Studies on aerospace engineering education in Toronto highlight the integration of interdisciplinary approaches, including robotics, artificial intelligence (AI), and aerodynamics. For example, UofT’s Department of Mechanical &amp; Industrial Engineering emphasizes hands-on learning through labs and collaborative projects with organizations like the Canadian Airports Council. Similarly, Toronto Metropolitan University’s programs focus on emerging technologies such as electric propulsion systems and autonomous flight control—key areas for future Aerospace Engineers to specialize in.</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Aerospace Engineer in Canada Toronto. Qualitative data was gathered through case studies of Toronto-based aerospace companies and academic programs, while quantitative data includes employment statistics from Statistics Canada and industry reports from organizations like the Canadian Council for Aerospace Industries (CCAI).</w:t>
      </w:r>
    </w:p>
    <w:p>
      <w:pPr>
        <w:pStyle w:val="BodyText"/>
      </w:pPr>
      <w:r>
        <w:t xml:space="preserve">Interviews with professionals working in Toronto’s aerospace sector provided insights into the day-to-day responsibilities of an Aerospace Engineer. These included tasks such as designing aircraft components, simulating flight dynamics using computational fluid dynamics (CFD) software, and ensuring compliance with Transport Canada’s safety regulations. The findings were cross-referenced with academic syllabi to identify skill gaps between university education and industry expectations.</w:t>
      </w:r>
    </w:p>
    <w:bookmarkEnd w:id="23"/>
    <w:bookmarkStart w:id="24" w:name="results"/>
    <w:p>
      <w:pPr>
        <w:pStyle w:val="Heading2"/>
      </w:pPr>
      <w:r>
        <w:t xml:space="preserve">Results</w:t>
      </w:r>
    </w:p>
    <w:p>
      <w:pPr>
        <w:pStyle w:val="FirstParagraph"/>
      </w:pPr>
      <w:r>
        <w:t xml:space="preserve">The analysis revealed that an Aerospace Engineer in Toronto must possess a blend of technical expertise, regulatory knowledge, and interdisciplinary skills. For instance, engineers working on Bombardier’s regional jet projects require proficiency in CAD software like SolidWorks and a deep understanding of FAA (Federal Aviation Administration) and Transport Canada standards. Additionally, the rise of space technology has opened new avenues for Aerospace Engineers to work with companies like MDA on satellite systems or CubeSat missions.</w:t>
      </w:r>
    </w:p>
    <w:p>
      <w:pPr>
        <w:pStyle w:val="BodyText"/>
      </w:pPr>
      <w:r>
        <w:t xml:space="preserve">Toronto’s academic institutions are actively adapting curricula to address these trends. UofT’s aerospace engineering program now includes modules on sustainable aviation fuels and AI-driven predictive maintenance, aligning with Canada’s goal of reducing carbon emissions in the aviation sector. Furthermore, internships with local companies provide students with hands-on experience in real-world engineering challenges.</w:t>
      </w:r>
    </w:p>
    <w:bookmarkEnd w:id="24"/>
    <w:bookmarkStart w:id="25" w:name="discussion"/>
    <w:p>
      <w:pPr>
        <w:pStyle w:val="Heading2"/>
      </w:pPr>
      <w:r>
        <w:t xml:space="preserve">Discussion</w:t>
      </w:r>
    </w:p>
    <w:p>
      <w:pPr>
        <w:pStyle w:val="FirstParagraph"/>
      </w:pPr>
      <w:r>
        <w:t xml:space="preserve">The findings underscore the importance of an Aerospace Engineer being adaptable to both traditional and emerging roles within Toronto’s aerospace landscape. While core competencies such as aerodynamics and propulsion remain vital, engineers must also engage with cross-disciplinary fields like data science and environmental policy. This is particularly relevant in Toronto, where sustainability initiatives are increasingly influencing aerospace design.</w:t>
      </w:r>
    </w:p>
    <w:p>
      <w:pPr>
        <w:pStyle w:val="BodyText"/>
      </w:pPr>
      <w:r>
        <w:t xml:space="preserve">Challenges persist, including the need for more industry-academia collaboration to ensure graduates are job-ready. Additionally, an Aging workforce in the sector has created a demand for skilled professionals who can innovate while upholding safety and quality standards. For students pursuing this field in Toronto, leveraging resources like the Ontario Centres of Excellence (OCE) and networking events hosted by groups such as the Canadian Aeronautics and Space Institute (CASI) is crucial.</w:t>
      </w:r>
    </w:p>
    <w:bookmarkEnd w:id="25"/>
    <w:bookmarkStart w:id="26" w:name="conclusion"/>
    <w:p>
      <w:pPr>
        <w:pStyle w:val="Heading2"/>
      </w:pPr>
      <w:r>
        <w:t xml:space="preserve">Conclusion</w:t>
      </w:r>
    </w:p>
    <w:p>
      <w:pPr>
        <w:pStyle w:val="FirstParagraph"/>
      </w:pPr>
      <w:r>
        <w:t xml:space="preserve">In conclusion, an Aerospace Engineer in Canada Toronto plays a pivotal role in advancing aerospace technology within a dynamic urban and industrial context. Through collaboration between academia, industry, and government, Toronto offers unparalleled opportunities for innovation and career growth. This Undergraduate Thesis has highlighted the academic pathways available to aspiring engineers in the city while emphasizing the practical skills required to thrive in Canada’s aerospace sector.</w:t>
      </w:r>
    </w:p>
    <w:p>
      <w:pPr>
        <w:pStyle w:val="BodyText"/>
      </w:pPr>
      <w:r>
        <w:t xml:space="preserve">As Toronto continues to grow as a global aerospace hub, future Aerospace Engineers must remain committed to lifelong learning, ethical practice, and sustainability. By doing so, they will not only contribute to Canada’s technological leadership but also address pressing global challenges such as climate change and space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Canada Toronto</dc:title>
  <dc:creator/>
  <dc:language>en</dc:language>
  <cp:keywords/>
  <dcterms:created xsi:type="dcterms:W3CDTF">2026-07-18T21:00:55Z</dcterms:created>
  <dcterms:modified xsi:type="dcterms:W3CDTF">2026-07-18T21:00:55Z</dcterms:modified>
</cp:coreProperties>
</file>

<file path=docProps/custom.xml><?xml version="1.0" encoding="utf-8"?>
<Properties xmlns="http://schemas.openxmlformats.org/officeDocument/2006/custom-properties" xmlns:vt="http://schemas.openxmlformats.org/officeDocument/2006/docPropsVTypes"/>
</file>