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Aerospace</w:t>
      </w:r>
      <w:r>
        <w:t xml:space="preserve"> </w:t>
      </w:r>
      <w:r>
        <w:t xml:space="preserve">Engineer</w:t>
      </w:r>
      <w:r>
        <w:t xml:space="preserve"> </w:t>
      </w:r>
      <w:r>
        <w:t xml:space="preserve">in</w:t>
      </w:r>
      <w:r>
        <w:t xml:space="preserve"> </w:t>
      </w:r>
      <w:r>
        <w:t xml:space="preserve">Colombia,</w:t>
      </w:r>
      <w:r>
        <w:t xml:space="preserve"> </w:t>
      </w:r>
      <w:r>
        <w:t xml:space="preserve">Bogotá</w:t>
      </w:r>
    </w:p>
    <w:p>
      <w:pPr>
        <w:pStyle w:val="FirstParagraph"/>
      </w:pPr>
      <w:r>
        <w:t xml:space="preserve">```html</w:t>
      </w:r>
    </w:p>
    <w:bookmarkStart w:id="27" w:name="Xadebdfe4bab6f149d3c3b6e11a4365683ff7a8d"/>
    <w:p>
      <w:pPr>
        <w:pStyle w:val="Heading1"/>
      </w:pPr>
      <w:r>
        <w:t xml:space="preserve">Undergraduate Thesis: The Role of an Aerospace Engineer in the Development of Colombia's Aviation and Space Industry with a Focus on Bogotá</w:t>
      </w:r>
    </w:p>
    <w:bookmarkStart w:id="20" w:name="introduction"/>
    <w:p>
      <w:pPr>
        <w:pStyle w:val="Heading2"/>
      </w:pPr>
      <w:r>
        <w:t xml:space="preserve">Introduction</w:t>
      </w:r>
    </w:p>
    <w:p>
      <w:pPr>
        <w:pStyle w:val="FirstParagraph"/>
      </w:pPr>
      <w:r>
        <w:t xml:space="preserve">The field of aerospace engineering has gained increasing relevance in the 21st century, driven by advancements in space exploration, sustainable aviation technologies, and the growing demand for skilled professionals to address global challenges. In Colombia, a country with vast natural resources and a strategic geographical location, the aerospace sector presents unique opportunities for innovation and economic growth. Bogotá, as Colombia’s capital and largest city, serves as the intellectual and technological hub of the country. This</w:t>
      </w:r>
      <w:r>
        <w:t xml:space="preserve"> </w:t>
      </w:r>
      <w:r>
        <w:rPr>
          <w:bCs/>
          <w:b/>
        </w:rPr>
        <w:t xml:space="preserve">Undergraduate Thesis</w:t>
      </w:r>
      <w:r>
        <w:t xml:space="preserve"> </w:t>
      </w:r>
      <w:r>
        <w:t xml:space="preserve">explores the role of an</w:t>
      </w:r>
      <w:r>
        <w:t xml:space="preserve"> </w:t>
      </w:r>
      <w:r>
        <w:rPr>
          <w:bCs/>
          <w:b/>
        </w:rPr>
        <w:t xml:space="preserve">Aerospace Engineer</w:t>
      </w:r>
      <w:r>
        <w:t xml:space="preserve"> </w:t>
      </w:r>
      <w:r>
        <w:t xml:space="preserve">in shaping Colombia’s aerospace landscape, with a particular emphasis on Bogotá’s academic institutions, industrial demands, and environmental challenges.</w:t>
      </w:r>
    </w:p>
    <w:bookmarkEnd w:id="20"/>
    <w:bookmarkStart w:id="21" w:name="Xd257764aded3c9c3372ef6283c9fae2d088309e"/>
    <w:p>
      <w:pPr>
        <w:pStyle w:val="Heading2"/>
      </w:pPr>
      <w:r>
        <w:t xml:space="preserve">The Context: Aerospace Engineering in Colombia and Bogotá</w:t>
      </w:r>
    </w:p>
    <w:p>
      <w:pPr>
        <w:pStyle w:val="FirstParagraph"/>
      </w:pPr>
      <w:r>
        <w:t xml:space="preserve">Bogotá is home to several prestigious universities, including the Universidad Nacional de Colombia (UNAL), Universidad de los Andes, and the Pontificia Universidad Javeriana. These institutions offer undergraduate and graduate programs in aerospace engineering, mechanical engineering, and related disciplines. However, despite these academic offerings, Colombia faces challenges in developing a robust aerospace industry due to limited public investment in research and development (R&amp;D), as well as a lack of infrastructure for advanced manufacturing and testing of aerospace components.</w:t>
      </w:r>
    </w:p>
    <w:p>
      <w:pPr>
        <w:pStyle w:val="BodyText"/>
      </w:pPr>
      <w:r>
        <w:t xml:space="preserve">The</w:t>
      </w:r>
      <w:r>
        <w:t xml:space="preserve"> </w:t>
      </w:r>
      <w:r>
        <w:rPr>
          <w:bCs/>
          <w:b/>
        </w:rPr>
        <w:t xml:space="preserve">Aerospace Engineer</w:t>
      </w:r>
      <w:r>
        <w:t xml:space="preserve"> </w:t>
      </w:r>
      <w:r>
        <w:t xml:space="preserve">in Bogotá must navigate this complex environment. Their responsibilities include designing aircraft systems, analyzing aerodynamic performance, optimizing propulsion mechanisms, and ensuring compliance with international safety standards. Additionally, they may contribute to projects related to the development of sustainable aviation fuels or the integration of unmanned aerial vehicles (UAVs) in agriculture and disaster response—sectors where Colombia’s diverse geography presents unique opportunities.</w:t>
      </w:r>
    </w:p>
    <w:bookmarkEnd w:id="21"/>
    <w:bookmarkStart w:id="22" w:name="X17392939192880c3e7461da74801eb51faf6679"/>
    <w:p>
      <w:pPr>
        <w:pStyle w:val="Heading2"/>
      </w:pPr>
      <w:r>
        <w:t xml:space="preserve">Academic and Professional Challenges in Bogotá</w:t>
      </w:r>
    </w:p>
    <w:p>
      <w:pPr>
        <w:pStyle w:val="FirstParagraph"/>
      </w:pPr>
      <w:r>
        <w:t xml:space="preserve">The academic community in Bogotá has recognized the need to align aerospace engineering curricula with global trends. For instance, courses on computational fluid dynamics (CFD), composite materials, and satellite technologies are increasingly being incorporated into university programs. However, students often face a gap between theoretical knowledge and practical application due to limited access to advanced laboratories or partnerships with industry leaders.</w:t>
      </w:r>
    </w:p>
    <w:p>
      <w:pPr>
        <w:pStyle w:val="BodyText"/>
      </w:pPr>
      <w:r>
        <w:t xml:space="preserve">Professionals in the field must also address Colombia’s environmental challenges. Bogotá’s high-altitude location (2,640 meters above sea level) affects aircraft performance, requiring specialized adaptations in engine design and airframe materials. Additionally, the region’s biodiversity and climate change concerns demand that</w:t>
      </w:r>
      <w:r>
        <w:t xml:space="preserve"> </w:t>
      </w:r>
      <w:r>
        <w:rPr>
          <w:bCs/>
          <w:b/>
        </w:rPr>
        <w:t xml:space="preserve">Aerospace Engineers</w:t>
      </w:r>
      <w:r>
        <w:t xml:space="preserve"> </w:t>
      </w:r>
      <w:r>
        <w:t xml:space="preserve">prioritize eco-friendly technologies, such as hydrogen-powered propulsion systems or electric vertical takeoff and landing (eVTOL) aircraft for urban mobility.</w:t>
      </w:r>
    </w:p>
    <w:bookmarkEnd w:id="22"/>
    <w:bookmarkStart w:id="23" w:name="X53f631b57d2bebdd5ad1346f303af1f497465fe"/>
    <w:p>
      <w:pPr>
        <w:pStyle w:val="Heading2"/>
      </w:pPr>
      <w:r>
        <w:t xml:space="preserve">The Role of an Aerospace Engineer in Colombia’s Aviation Industry</w:t>
      </w:r>
    </w:p>
    <w:p>
      <w:pPr>
        <w:pStyle w:val="FirstParagraph"/>
      </w:pPr>
      <w:r>
        <w:t xml:space="preserve">Colombia’s aviation sector is a vital component of its economy, with Bogotá El Dorado International Airport serving as one of the busiest hubs in Latin America. As the country seeks to expand its air connectivity and reduce carbon emissions,</w:t>
      </w:r>
      <w:r>
        <w:t xml:space="preserve"> </w:t>
      </w:r>
      <w:r>
        <w:rPr>
          <w:bCs/>
          <w:b/>
        </w:rPr>
        <w:t xml:space="preserve">Aerospace Engineers</w:t>
      </w:r>
      <w:r>
        <w:t xml:space="preserve"> </w:t>
      </w:r>
      <w:r>
        <w:t xml:space="preserve">play a critical role in modernizing fleets, improving fuel efficiency, and developing maintenance protocols tailored to the region’s conditions.</w:t>
      </w:r>
    </w:p>
    <w:p>
      <w:pPr>
        <w:pStyle w:val="BodyText"/>
      </w:pPr>
      <w:r>
        <w:t xml:space="preserve">Furthermore, Colombia is exploring opportunities in space exploration through initiatives like the Colombian Space Agency (Agencia Espacial Colombiana). While still in its early stages, this sector requires engineers who can design satellites for Earth observation or develop launch systems adapted to the country’s limited infrastructure. Bogotá’s academic institutions are increasingly engaging with international partners to build capacity in these areas, positioning</w:t>
      </w:r>
      <w:r>
        <w:t xml:space="preserve"> </w:t>
      </w:r>
      <w:r>
        <w:rPr>
          <w:bCs/>
          <w:b/>
        </w:rPr>
        <w:t xml:space="preserve">Aerospace Engineers</w:t>
      </w:r>
      <w:r>
        <w:t xml:space="preserve"> </w:t>
      </w:r>
      <w:r>
        <w:t xml:space="preserve">as key players in national development.</w:t>
      </w:r>
    </w:p>
    <w:bookmarkEnd w:id="23"/>
    <w:bookmarkStart w:id="24" w:name="X3f46916a09c448a8690e7c3a2d8ae7c182530cf"/>
    <w:p>
      <w:pPr>
        <w:pStyle w:val="Heading2"/>
      </w:pPr>
      <w:r>
        <w:t xml:space="preserve">Case Study: Aerospace Engineering Projects in Bogotá</w:t>
      </w:r>
    </w:p>
    <w:p>
      <w:pPr>
        <w:pStyle w:val="FirstParagraph"/>
      </w:pPr>
      <w:r>
        <w:t xml:space="preserve">This thesis examines two case studies to illustrate the application of aerospace engineering principles in Bogotá. The first involves a collaborative project between UNAL and a local tech startup to design UAVs for monitoring deforestation in the Amazon basin. The</w:t>
      </w:r>
      <w:r>
        <w:t xml:space="preserve"> </w:t>
      </w:r>
      <w:r>
        <w:rPr>
          <w:bCs/>
          <w:b/>
        </w:rPr>
        <w:t xml:space="preserve">Aerospace Engineer</w:t>
      </w:r>
      <w:r>
        <w:t xml:space="preserve"> </w:t>
      </w:r>
      <w:r>
        <w:t xml:space="preserve">led efforts to optimize UAV aerodynamics for high-altitude flights and ensure compatibility with Colombia’s regulatory framework.</w:t>
      </w:r>
    </w:p>
    <w:p>
      <w:pPr>
        <w:pStyle w:val="BodyText"/>
      </w:pPr>
      <w:r>
        <w:t xml:space="preserve">The second case study focuses on the development of a solar-powered drone by students at Universidad de los Andes. This project highlights the intersection of aerospace engineering, renewable energy, and environmental sustainability—a theme central to Bogotá’s innovation agenda. The drone is intended for use in disaster relief operations, leveraging Bogotá’s geographical proximity to regions prone to natural disasters.</w:t>
      </w:r>
    </w:p>
    <w:bookmarkEnd w:id="24"/>
    <w:bookmarkStart w:id="25" w:name="conclusion"/>
    <w:p>
      <w:pPr>
        <w:pStyle w:val="Heading2"/>
      </w:pPr>
      <w:r>
        <w:t xml:space="preserve">Conclusion</w:t>
      </w:r>
    </w:p>
    <w:p>
      <w:pPr>
        <w:pStyle w:val="FirstParagraph"/>
      </w:pPr>
      <w:r>
        <w:t xml:space="preserve">The role of an</w:t>
      </w:r>
      <w:r>
        <w:t xml:space="preserve"> </w:t>
      </w:r>
      <w:r>
        <w:rPr>
          <w:bCs/>
          <w:b/>
        </w:rPr>
        <w:t xml:space="preserve">Aerospace Engineer</w:t>
      </w:r>
      <w:r>
        <w:t xml:space="preserve"> </w:t>
      </w:r>
      <w:r>
        <w:t xml:space="preserve">in Colombia, particularly in Bogotá, is multifaceted and deeply intertwined with the country’s socio-economic and environmental priorities. While challenges such as limited funding and infrastructure remain, the academic institutions in Bogotá are laying the groundwork for a future where aerospace engineering drives innovation across sectors. This</w:t>
      </w:r>
      <w:r>
        <w:t xml:space="preserve"> </w:t>
      </w:r>
      <w:r>
        <w:rPr>
          <w:bCs/>
          <w:b/>
        </w:rPr>
        <w:t xml:space="preserve">Undergraduate Thesis</w:t>
      </w:r>
      <w:r>
        <w:t xml:space="preserve"> </w:t>
      </w:r>
      <w:r>
        <w:t xml:space="preserve">underscores the importance of fostering interdisciplinary collaboration between academia, industry, and government to unlock Colombia’s potential in aviation and space technology. As Bogotá continues to grow as a regional leader in STEM education, its</w:t>
      </w:r>
      <w:r>
        <w:t xml:space="preserve"> </w:t>
      </w:r>
      <w:r>
        <w:rPr>
          <w:bCs/>
          <w:b/>
        </w:rPr>
        <w:t xml:space="preserve">Aerospace Engineers</w:t>
      </w:r>
      <w:r>
        <w:t xml:space="preserve"> </w:t>
      </w:r>
      <w:r>
        <w:t xml:space="preserve">will be pivotal in shaping the future of aerospace innovation not only for Colombia but for Latin America as a whole.</w:t>
      </w:r>
    </w:p>
    <w:bookmarkEnd w:id="25"/>
    <w:bookmarkStart w:id="26" w:name="references"/>
    <w:p>
      <w:pPr>
        <w:pStyle w:val="Heading2"/>
      </w:pPr>
      <w:r>
        <w:t xml:space="preserve">References</w:t>
      </w:r>
    </w:p>
    <w:p>
      <w:pPr>
        <w:numPr>
          <w:ilvl w:val="0"/>
          <w:numId w:val="1001"/>
        </w:numPr>
        <w:pStyle w:val="Compact"/>
      </w:pPr>
      <w:r>
        <w:t xml:space="preserve">Bogotá Chamber of Commerce. (2023). "Aviation and Aerospace Industry Report." Retrieved from [hypothetical link].</w:t>
      </w:r>
    </w:p>
    <w:p>
      <w:pPr>
        <w:numPr>
          <w:ilvl w:val="0"/>
          <w:numId w:val="1001"/>
        </w:numPr>
        <w:pStyle w:val="Compact"/>
      </w:pPr>
      <w:r>
        <w:t xml:space="preserve">Universidad Nacional de Colombia. (2023). "Aerospace Engineering Program Overview." Retrieved from [hypothetical link].</w:t>
      </w:r>
    </w:p>
    <w:p>
      <w:pPr>
        <w:numPr>
          <w:ilvl w:val="0"/>
          <w:numId w:val="1001"/>
        </w:numPr>
        <w:pStyle w:val="Compact"/>
      </w:pPr>
      <w:r>
        <w:t xml:space="preserve">Colombian Space Agency. (2023). "National Space Strategy 2030." Retrieved from [hypothetical link].</w:t>
      </w:r>
    </w:p>
    <w:p>
      <w:pPr>
        <w:pStyle w:val="FirstParagraph"/>
      </w:pPr>
      <w:r>
        <w:rPr>
          <w:iCs/>
          <w:i/>
        </w:rPr>
        <w:t xml:space="preserve">Note: This document is a simulated</w:t>
      </w:r>
      <w:r>
        <w:rPr>
          <w:iCs/>
          <w:i/>
        </w:rPr>
        <w:t xml:space="preserve"> </w:t>
      </w:r>
      <w:r>
        <w:rPr>
          <w:bCs/>
          <w:b/>
          <w:iCs/>
          <w:i/>
        </w:rPr>
        <w:t xml:space="preserve">Undergraduate Thesis</w:t>
      </w:r>
      <w:r>
        <w:rPr>
          <w:iCs/>
          <w:i/>
        </w:rPr>
        <w:t xml:space="preserve"> </w:t>
      </w:r>
      <w:r>
        <w:rPr>
          <w:iCs/>
          <w:i/>
        </w:rPr>
        <w:t xml:space="preserve">tailored for an</w:t>
      </w:r>
      <w:r>
        <w:rPr>
          <w:iCs/>
          <w:i/>
        </w:rPr>
        <w:t xml:space="preserve"> </w:t>
      </w:r>
      <w:r>
        <w:rPr>
          <w:bCs/>
          <w:b/>
          <w:iCs/>
          <w:i/>
        </w:rPr>
        <w:t xml:space="preserve">Aerospace Engineer</w:t>
      </w:r>
      <w:r>
        <w:rPr>
          <w:iCs/>
          <w:i/>
        </w:rPr>
        <w:t xml:space="preserve"> </w:t>
      </w:r>
      <w:r>
        <w:rPr>
          <w:iCs/>
          <w:i/>
        </w:rPr>
        <w:t xml:space="preserve">in Bogotá, Colombia. It combines academic rigor with regional context to meet the requirements of a university-level project in the field.</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Aerospace Engineer in Colombia, Bogotá</dc:title>
  <dc:creator/>
  <dc:language>en</dc:language>
  <cp:keywords/>
  <dcterms:created xsi:type="dcterms:W3CDTF">2026-07-21T10:35:41Z</dcterms:created>
  <dcterms:modified xsi:type="dcterms:W3CDTF">2026-07-21T10:35:41Z</dcterms:modified>
</cp:coreProperties>
</file>

<file path=docProps/custom.xml><?xml version="1.0" encoding="utf-8"?>
<Properties xmlns="http://schemas.openxmlformats.org/officeDocument/2006/custom-properties" xmlns:vt="http://schemas.openxmlformats.org/officeDocument/2006/docPropsVTypes"/>
</file>